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8"/>
        <w:gridCol w:w="6480"/>
      </w:tblGrid>
      <w:tr w:rsidR="004A5C8F" w:rsidRPr="00160C2B" w:rsidTr="00730DF7">
        <w:trPr>
          <w:trHeight w:val="1258"/>
        </w:trPr>
        <w:tc>
          <w:tcPr>
            <w:tcW w:w="3348" w:type="dxa"/>
          </w:tcPr>
          <w:p w:rsidR="00AA2500" w:rsidRPr="00AA2500" w:rsidRDefault="00AA2500" w:rsidP="00BD640A">
            <w:pPr>
              <w:pStyle w:val="Heading1"/>
            </w:pPr>
            <w:bookmarkStart w:id="0" w:name="_GoBack"/>
            <w:bookmarkEnd w:id="0"/>
            <w:r w:rsidRPr="00AA2500">
              <w:t>ỦY BAN NHÂN DÂN</w:t>
            </w:r>
          </w:p>
          <w:p w:rsidR="004A5C8F" w:rsidRPr="00AA2500" w:rsidRDefault="008257D0" w:rsidP="009A5E5A">
            <w:pPr>
              <w:spacing w:before="20" w:after="20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203200</wp:posOffset>
                      </wp:positionV>
                      <wp:extent cx="859155" cy="0"/>
                      <wp:effectExtent l="6985" t="12700" r="10160" b="6350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47.05pt;margin-top:16pt;width:67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"/>
                  </w:pict>
                </mc:Fallback>
              </mc:AlternateContent>
            </w:r>
            <w:r w:rsidR="004A5C8F" w:rsidRPr="00AA2500">
              <w:rPr>
                <w:b/>
                <w:sz w:val="26"/>
              </w:rPr>
              <w:t>TỈNH QUẢNG BÌNH</w:t>
            </w:r>
          </w:p>
          <w:p w:rsidR="004A5C8F" w:rsidRPr="00160C2B" w:rsidRDefault="004A5C8F" w:rsidP="009A5E5A">
            <w:pPr>
              <w:pStyle w:val="Heading1"/>
              <w:spacing w:before="20" w:after="20"/>
              <w:jc w:val="center"/>
              <w:rPr>
                <w:sz w:val="10"/>
                <w:szCs w:val="10"/>
              </w:rPr>
            </w:pPr>
          </w:p>
          <w:p w:rsidR="004A5C8F" w:rsidRPr="00160C2B" w:rsidRDefault="004A5C8F" w:rsidP="00BD640A">
            <w:pPr>
              <w:pStyle w:val="Heading1"/>
              <w:spacing w:before="20" w:after="20"/>
              <w:jc w:val="center"/>
            </w:pPr>
            <w:r w:rsidRPr="00160C2B">
              <w:t xml:space="preserve">Số: </w:t>
            </w:r>
            <w:r w:rsidR="00DA45BC">
              <w:t>181</w:t>
            </w:r>
            <w:r w:rsidR="00E152DF">
              <w:t xml:space="preserve"> </w:t>
            </w:r>
            <w:r w:rsidR="00AA2500">
              <w:t>/TB-</w:t>
            </w:r>
            <w:r w:rsidRPr="00160C2B">
              <w:t>UBND</w:t>
            </w:r>
          </w:p>
        </w:tc>
        <w:tc>
          <w:tcPr>
            <w:tcW w:w="6480" w:type="dxa"/>
          </w:tcPr>
          <w:p w:rsidR="004A5C8F" w:rsidRPr="00160C2B" w:rsidRDefault="00730DF7" w:rsidP="009A5E5A">
            <w:pPr>
              <w:pStyle w:val="Heading2"/>
              <w:spacing w:before="20" w:after="20"/>
              <w:ind w:left="-108"/>
              <w:jc w:val="center"/>
            </w:pPr>
            <w:r>
              <w:t xml:space="preserve">       </w:t>
            </w:r>
            <w:r w:rsidR="004A5C8F" w:rsidRPr="00160C2B">
              <w:t>CỘNG HÒA XÃ HỘI CHỦ NGHĨA VIỆT NAM</w:t>
            </w:r>
          </w:p>
          <w:p w:rsidR="004A5C8F" w:rsidRPr="00160C2B" w:rsidRDefault="008257D0" w:rsidP="009A5E5A">
            <w:pPr>
              <w:pStyle w:val="Heading3"/>
              <w:spacing w:before="20" w:after="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211455</wp:posOffset>
                      </wp:positionV>
                      <wp:extent cx="2103120" cy="0"/>
                      <wp:effectExtent l="6985" t="11430" r="13970" b="762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55pt,16.65pt" to="247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WF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"/>
                  </w:pict>
                </mc:Fallback>
              </mc:AlternateContent>
            </w:r>
            <w:r w:rsidR="00730DF7">
              <w:t xml:space="preserve">   </w:t>
            </w:r>
            <w:r w:rsidR="004A5C8F" w:rsidRPr="00160C2B">
              <w:t xml:space="preserve">  Độc lập - Tự do - Hạnh phúc</w:t>
            </w:r>
          </w:p>
          <w:p w:rsidR="004A5C8F" w:rsidRPr="00160C2B" w:rsidRDefault="004A5C8F" w:rsidP="009A5E5A">
            <w:pPr>
              <w:pStyle w:val="Heading4"/>
              <w:spacing w:before="20" w:after="20"/>
              <w:jc w:val="center"/>
              <w:rPr>
                <w:sz w:val="10"/>
                <w:szCs w:val="10"/>
              </w:rPr>
            </w:pPr>
            <w:r w:rsidRPr="00160C2B">
              <w:rPr>
                <w:sz w:val="10"/>
                <w:szCs w:val="10"/>
              </w:rPr>
              <w:t xml:space="preserve">                  </w:t>
            </w:r>
          </w:p>
          <w:p w:rsidR="004A5C8F" w:rsidRPr="00160C2B" w:rsidRDefault="004A5C8F" w:rsidP="00BD640A">
            <w:pPr>
              <w:pStyle w:val="Heading4"/>
              <w:spacing w:before="20" w:after="20"/>
              <w:jc w:val="center"/>
            </w:pPr>
            <w:r>
              <w:t xml:space="preserve">      </w:t>
            </w:r>
            <w:r w:rsidR="00730DF7">
              <w:t xml:space="preserve">     </w:t>
            </w:r>
            <w:r>
              <w:t xml:space="preserve"> </w:t>
            </w:r>
            <w:r w:rsidRPr="00160C2B">
              <w:t xml:space="preserve"> </w:t>
            </w:r>
            <w:r w:rsidR="00730DF7">
              <w:t xml:space="preserve">  </w:t>
            </w:r>
            <w:r w:rsidRPr="00160C2B">
              <w:t xml:space="preserve"> Quảng Bình, ngày </w:t>
            </w:r>
            <w:r w:rsidR="00BD640A">
              <w:t>05</w:t>
            </w:r>
            <w:r w:rsidR="00FF7E60">
              <w:t xml:space="preserve"> </w:t>
            </w:r>
            <w:r w:rsidRPr="00160C2B">
              <w:t xml:space="preserve">tháng </w:t>
            </w:r>
            <w:r w:rsidR="001E6B66">
              <w:t>0</w:t>
            </w:r>
            <w:r w:rsidR="00E152DF">
              <w:t>2</w:t>
            </w:r>
            <w:r w:rsidRPr="00160C2B">
              <w:t xml:space="preserve"> năm 201</w:t>
            </w:r>
            <w:r w:rsidR="00E152DF">
              <w:t>8</w:t>
            </w:r>
          </w:p>
        </w:tc>
      </w:tr>
    </w:tbl>
    <w:p w:rsidR="004A5C8F" w:rsidRDefault="004A5C8F" w:rsidP="004A5C8F">
      <w:pPr>
        <w:jc w:val="center"/>
      </w:pPr>
    </w:p>
    <w:p w:rsidR="004A5C8F" w:rsidRPr="00160C2B" w:rsidRDefault="004A5C8F" w:rsidP="004A5C8F">
      <w:pPr>
        <w:pStyle w:val="Heading5"/>
        <w:spacing w:before="40" w:after="40" w:line="276" w:lineRule="auto"/>
        <w:jc w:val="center"/>
        <w:rPr>
          <w:i w:val="0"/>
          <w:sz w:val="28"/>
          <w:szCs w:val="28"/>
        </w:rPr>
      </w:pPr>
      <w:r w:rsidRPr="00160C2B">
        <w:rPr>
          <w:i w:val="0"/>
          <w:sz w:val="28"/>
          <w:szCs w:val="28"/>
        </w:rPr>
        <w:t>THÔNG BÁO</w:t>
      </w:r>
    </w:p>
    <w:p w:rsidR="004A5C8F" w:rsidRDefault="007A6191" w:rsidP="004A5C8F">
      <w:pPr>
        <w:pStyle w:val="Heading5"/>
        <w:spacing w:before="40" w:after="40" w:line="276" w:lineRule="auto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Về việc thay</w:t>
      </w:r>
      <w:r w:rsidR="004A5C8F">
        <w:rPr>
          <w:i w:val="0"/>
          <w:sz w:val="28"/>
          <w:szCs w:val="28"/>
        </w:rPr>
        <w:t xml:space="preserve"> đổi lịch tiếp công dân định kỳ </w:t>
      </w:r>
    </w:p>
    <w:p w:rsidR="004A5C8F" w:rsidRPr="00160C2B" w:rsidRDefault="008257D0" w:rsidP="004A5C8F">
      <w:pPr>
        <w:pStyle w:val="Heading5"/>
        <w:spacing w:before="40" w:after="40" w:line="276" w:lineRule="auto"/>
        <w:jc w:val="center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214630</wp:posOffset>
                </wp:positionV>
                <wp:extent cx="1097280" cy="0"/>
                <wp:effectExtent l="5715" t="5080" r="11430" b="1397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7pt,16.9pt" to="284.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jH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"/>
            </w:pict>
          </mc:Fallback>
        </mc:AlternateContent>
      </w:r>
      <w:r w:rsidR="004A5C8F">
        <w:rPr>
          <w:i w:val="0"/>
          <w:sz w:val="28"/>
          <w:szCs w:val="28"/>
        </w:rPr>
        <w:t>phiên tháng</w:t>
      </w:r>
      <w:r w:rsidR="00AA2500">
        <w:rPr>
          <w:i w:val="0"/>
          <w:sz w:val="28"/>
          <w:szCs w:val="28"/>
        </w:rPr>
        <w:t xml:space="preserve"> 02 năm </w:t>
      </w:r>
      <w:r w:rsidR="00E152DF">
        <w:rPr>
          <w:i w:val="0"/>
          <w:sz w:val="28"/>
          <w:szCs w:val="28"/>
        </w:rPr>
        <w:t>2018</w:t>
      </w:r>
      <w:r w:rsidR="004A5C8F">
        <w:rPr>
          <w:i w:val="0"/>
          <w:sz w:val="28"/>
          <w:szCs w:val="28"/>
        </w:rPr>
        <w:t xml:space="preserve"> của Lãnh đạo tỉnh</w:t>
      </w:r>
    </w:p>
    <w:p w:rsidR="00BD0674" w:rsidRPr="00730DF7" w:rsidRDefault="00BD0674" w:rsidP="00BD0674">
      <w:pPr>
        <w:jc w:val="center"/>
        <w:rPr>
          <w:sz w:val="40"/>
        </w:rPr>
      </w:pPr>
    </w:p>
    <w:p w:rsidR="008E00F5" w:rsidRPr="008E00F5" w:rsidRDefault="008E00F5" w:rsidP="00BD0674">
      <w:pPr>
        <w:jc w:val="center"/>
        <w:rPr>
          <w:sz w:val="4"/>
        </w:rPr>
      </w:pPr>
    </w:p>
    <w:p w:rsidR="004F20B6" w:rsidRDefault="00AB4507" w:rsidP="009451F0">
      <w:pPr>
        <w:spacing w:before="40" w:after="40" w:line="312" w:lineRule="auto"/>
        <w:ind w:firstLine="720"/>
        <w:jc w:val="both"/>
      </w:pPr>
      <w:r>
        <w:t xml:space="preserve">Thực hiện </w:t>
      </w:r>
      <w:r w:rsidR="00AA2500">
        <w:t xml:space="preserve">Quy chế tiếp công dân </w:t>
      </w:r>
      <w:r>
        <w:t xml:space="preserve">của </w:t>
      </w:r>
      <w:r w:rsidR="000D078D">
        <w:t xml:space="preserve">Ủy ban nhân dân tỉnh Quảng Bình, </w:t>
      </w:r>
      <w:r w:rsidR="004F20B6">
        <w:t>Phiên tiếp công dân định kỳ tháng 02</w:t>
      </w:r>
      <w:r w:rsidR="00F55701">
        <w:t xml:space="preserve"> năm </w:t>
      </w:r>
      <w:r w:rsidR="00E152DF">
        <w:t>2018</w:t>
      </w:r>
      <w:r>
        <w:t xml:space="preserve"> của Lãnh đạo tỉnh tại Trụ sở Tiếp công dân tỉnh Quảng Bình, địa chỉ: 06 Phan Chu Trinh, phường Đồng Mỹ, thành phố Đồng Hới quy định vào ngày </w:t>
      </w:r>
      <w:r w:rsidR="00431C7A">
        <w:t>15</w:t>
      </w:r>
      <w:r>
        <w:t xml:space="preserve"> tháng </w:t>
      </w:r>
      <w:r w:rsidR="004F20B6">
        <w:t>02</w:t>
      </w:r>
      <w:r>
        <w:t xml:space="preserve"> năm </w:t>
      </w:r>
      <w:r w:rsidR="00E152DF">
        <w:t>2018</w:t>
      </w:r>
      <w:r w:rsidR="007A6191">
        <w:t xml:space="preserve"> </w:t>
      </w:r>
      <w:r w:rsidR="002F3B82">
        <w:t>nay chuyển sang</w:t>
      </w:r>
      <w:r w:rsidR="004F20B6">
        <w:t xml:space="preserve"> </w:t>
      </w:r>
      <w:r w:rsidR="007A6191">
        <w:t>tổ chức</w:t>
      </w:r>
      <w:r>
        <w:t xml:space="preserve"> vào</w:t>
      </w:r>
      <w:r w:rsidR="007A546E">
        <w:t xml:space="preserve"> </w:t>
      </w:r>
      <w:r w:rsidR="009451F0">
        <w:rPr>
          <w:b/>
        </w:rPr>
        <w:t xml:space="preserve">ngày </w:t>
      </w:r>
      <w:r w:rsidR="00E152DF">
        <w:rPr>
          <w:b/>
        </w:rPr>
        <w:t>22</w:t>
      </w:r>
      <w:r>
        <w:rPr>
          <w:b/>
        </w:rPr>
        <w:t xml:space="preserve"> tháng 02 năm </w:t>
      </w:r>
      <w:r w:rsidR="00566EB6" w:rsidRPr="007A546E">
        <w:rPr>
          <w:b/>
        </w:rPr>
        <w:t>201</w:t>
      </w:r>
      <w:r w:rsidR="001A6E3D">
        <w:rPr>
          <w:b/>
        </w:rPr>
        <w:t>8 (thứ năm</w:t>
      </w:r>
      <w:r w:rsidR="002F3B82">
        <w:rPr>
          <w:b/>
        </w:rPr>
        <w:t>)</w:t>
      </w:r>
      <w:r w:rsidR="00566EB6">
        <w:t>.</w:t>
      </w:r>
    </w:p>
    <w:p w:rsidR="00DA7359" w:rsidRDefault="009451F0" w:rsidP="00BD0674">
      <w:pPr>
        <w:spacing w:line="300" w:lineRule="auto"/>
        <w:ind w:firstLine="720"/>
        <w:jc w:val="both"/>
        <w:rPr>
          <w:spacing w:val="-4"/>
        </w:rPr>
      </w:pPr>
      <w:r>
        <w:rPr>
          <w:spacing w:val="-4"/>
        </w:rPr>
        <w:t>Ủy ban nhân dân</w:t>
      </w:r>
      <w:r w:rsidR="004F20B6">
        <w:rPr>
          <w:spacing w:val="-4"/>
        </w:rPr>
        <w:t xml:space="preserve"> tỉnh thông báo để </w:t>
      </w:r>
      <w:r>
        <w:rPr>
          <w:spacing w:val="-4"/>
        </w:rPr>
        <w:t>các sở, ban, ngành, đoàn thể cấp tỉnh; Ủy ban nhân dân các huyện, thị xã, thành phố; các tổ chức và công dân biết</w:t>
      </w:r>
      <w:r w:rsidR="00DA7359">
        <w:rPr>
          <w:spacing w:val="-4"/>
        </w:rPr>
        <w:t>.</w:t>
      </w:r>
    </w:p>
    <w:p w:rsidR="004F20B6" w:rsidRPr="00AB4507" w:rsidRDefault="00AB4507" w:rsidP="00BD0674">
      <w:pPr>
        <w:spacing w:line="300" w:lineRule="auto"/>
        <w:ind w:firstLine="720"/>
        <w:jc w:val="both"/>
        <w:rPr>
          <w:spacing w:val="-4"/>
          <w:position w:val="-2"/>
        </w:rPr>
      </w:pPr>
      <w:r w:rsidRPr="00AB4507">
        <w:rPr>
          <w:spacing w:val="-4"/>
          <w:position w:val="-2"/>
        </w:rPr>
        <w:t>Đề nghị</w:t>
      </w:r>
      <w:r w:rsidR="00DA7359" w:rsidRPr="00AB4507">
        <w:rPr>
          <w:spacing w:val="-4"/>
          <w:position w:val="-2"/>
        </w:rPr>
        <w:t xml:space="preserve"> Đài </w:t>
      </w:r>
      <w:r w:rsidRPr="00AB4507">
        <w:rPr>
          <w:spacing w:val="-4"/>
          <w:position w:val="-2"/>
        </w:rPr>
        <w:t>Phát thanh - Truyền hình</w:t>
      </w:r>
      <w:r w:rsidR="00DA7359" w:rsidRPr="00AB4507">
        <w:rPr>
          <w:spacing w:val="-4"/>
          <w:position w:val="-2"/>
        </w:rPr>
        <w:t>, Báo Quảng Bình</w:t>
      </w:r>
      <w:r w:rsidRPr="00AB4507">
        <w:rPr>
          <w:spacing w:val="-4"/>
          <w:position w:val="-2"/>
        </w:rPr>
        <w:t xml:space="preserve"> và Website tỉnh phát và đưa tin</w:t>
      </w:r>
      <w:r w:rsidR="00DA7359" w:rsidRPr="00AB4507">
        <w:rPr>
          <w:spacing w:val="-4"/>
          <w:position w:val="-2"/>
        </w:rPr>
        <w:t>./.</w:t>
      </w:r>
    </w:p>
    <w:p w:rsidR="00DA7359" w:rsidRPr="00A705AC" w:rsidRDefault="00DA7359" w:rsidP="00BD0674">
      <w:pPr>
        <w:spacing w:line="300" w:lineRule="auto"/>
        <w:ind w:firstLine="720"/>
        <w:jc w:val="both"/>
        <w:rPr>
          <w:spacing w:val="-4"/>
          <w:sz w:val="8"/>
        </w:rPr>
      </w:pPr>
    </w:p>
    <w:p w:rsidR="00BD0674" w:rsidRPr="00BE0F7F" w:rsidRDefault="00BD0674" w:rsidP="00BD0674">
      <w:pPr>
        <w:shd w:val="clear" w:color="auto" w:fill="FFFFFF"/>
        <w:ind w:firstLine="720"/>
        <w:jc w:val="both"/>
        <w:rPr>
          <w:bCs w:val="0"/>
          <w:color w:val="000000"/>
          <w:sz w:val="2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752"/>
      </w:tblGrid>
      <w:tr w:rsidR="00BD0674" w:rsidRPr="00420C3A" w:rsidTr="00B87B87">
        <w:trPr>
          <w:trHeight w:val="2209"/>
        </w:trPr>
        <w:tc>
          <w:tcPr>
            <w:tcW w:w="4806" w:type="dxa"/>
          </w:tcPr>
          <w:p w:rsidR="00BD0674" w:rsidRPr="0008782A" w:rsidRDefault="00BD0674" w:rsidP="006C65B7">
            <w:pPr>
              <w:rPr>
                <w:b/>
                <w:i/>
                <w:color w:val="000000"/>
                <w:sz w:val="24"/>
                <w:szCs w:val="24"/>
                <w:lang w:val="es-ES"/>
              </w:rPr>
            </w:pPr>
            <w:r w:rsidRPr="0008782A">
              <w:rPr>
                <w:b/>
                <w:i/>
                <w:color w:val="000000"/>
                <w:sz w:val="24"/>
                <w:szCs w:val="24"/>
                <w:lang w:val="es-ES"/>
              </w:rPr>
              <w:t>Nơi nhận:</w:t>
            </w:r>
          </w:p>
          <w:p w:rsidR="00440B33" w:rsidRDefault="008257D0" w:rsidP="00BF0B7B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73025</wp:posOffset>
                      </wp:positionV>
                      <wp:extent cx="7620" cy="739775"/>
                      <wp:effectExtent l="11430" t="6350" r="9525" b="635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739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59.9pt;margin-top:5.75pt;width:.6pt;height: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"/>
                  </w:pict>
                </mc:Fallback>
              </mc:AlternateContent>
            </w:r>
            <w:r w:rsidR="00BD0674" w:rsidRPr="0008782A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r w:rsidR="00440B33" w:rsidRPr="00733F86">
              <w:rPr>
                <w:color w:val="000000"/>
                <w:sz w:val="22"/>
                <w:szCs w:val="22"/>
              </w:rPr>
              <w:t xml:space="preserve">- Thường trực Tỉnh ủy; </w:t>
            </w:r>
            <w:r w:rsidR="00440B33">
              <w:rPr>
                <w:color w:val="000000"/>
                <w:sz w:val="22"/>
                <w:szCs w:val="22"/>
              </w:rPr>
              <w:t xml:space="preserve">                                 </w:t>
            </w:r>
          </w:p>
          <w:p w:rsidR="00440B33" w:rsidRDefault="00440B33" w:rsidP="00440B33">
            <w:pPr>
              <w:tabs>
                <w:tab w:val="left" w:pos="368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Thường trực HĐND tỉnh;</w:t>
            </w:r>
            <w:r w:rsidRPr="00733F86">
              <w:rPr>
                <w:color w:val="000000"/>
                <w:sz w:val="22"/>
                <w:szCs w:val="22"/>
              </w:rPr>
              <w:t xml:space="preserve"> </w:t>
            </w:r>
            <w:r w:rsidR="00EF20BA">
              <w:rPr>
                <w:color w:val="000000"/>
                <w:sz w:val="22"/>
                <w:szCs w:val="22"/>
              </w:rPr>
              <w:t xml:space="preserve">          </w:t>
            </w:r>
            <w:r w:rsidR="003C280A">
              <w:rPr>
                <w:color w:val="000000"/>
                <w:sz w:val="22"/>
                <w:szCs w:val="22"/>
              </w:rPr>
              <w:t xml:space="preserve">     </w:t>
            </w:r>
            <w:r w:rsidRPr="00733F86">
              <w:rPr>
                <w:color w:val="000000"/>
                <w:sz w:val="22"/>
                <w:szCs w:val="22"/>
              </w:rPr>
              <w:t>(B/c)</w:t>
            </w:r>
          </w:p>
          <w:p w:rsidR="00440B33" w:rsidRDefault="00440B33" w:rsidP="00440B33">
            <w:pPr>
              <w:tabs>
                <w:tab w:val="left" w:pos="3682"/>
              </w:tabs>
              <w:jc w:val="both"/>
              <w:rPr>
                <w:color w:val="000000"/>
                <w:sz w:val="22"/>
                <w:szCs w:val="22"/>
              </w:rPr>
            </w:pPr>
            <w:r w:rsidRPr="00733F86">
              <w:rPr>
                <w:color w:val="000000"/>
                <w:sz w:val="22"/>
                <w:szCs w:val="22"/>
              </w:rPr>
              <w:t>- Đoàn ĐBQH tỉnh;</w:t>
            </w:r>
          </w:p>
          <w:p w:rsidR="00BF0B7B" w:rsidRPr="00175CE7" w:rsidRDefault="00BF0B7B" w:rsidP="00440B33">
            <w:pPr>
              <w:tabs>
                <w:tab w:val="left" w:pos="368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UBMTTQVN tỉnh;</w:t>
            </w:r>
          </w:p>
          <w:p w:rsidR="00440B33" w:rsidRDefault="00440B33" w:rsidP="00440B33">
            <w:pPr>
              <w:jc w:val="both"/>
              <w:rPr>
                <w:color w:val="000000"/>
                <w:sz w:val="22"/>
                <w:szCs w:val="22"/>
              </w:rPr>
            </w:pPr>
            <w:r w:rsidRPr="00733F86">
              <w:rPr>
                <w:color w:val="000000"/>
                <w:sz w:val="22"/>
                <w:szCs w:val="22"/>
              </w:rPr>
              <w:t>- Chủ tịch, các PCT UBND tỉnh;</w:t>
            </w:r>
          </w:p>
          <w:p w:rsidR="00BF0B7B" w:rsidRDefault="00BF0B7B" w:rsidP="00440B3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Các sở, ban, ngành, đoàn thể cấp tỉnh;</w:t>
            </w:r>
          </w:p>
          <w:p w:rsidR="00304829" w:rsidRDefault="00304829" w:rsidP="00440B3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UBND các huyện, thị xã, thành phố</w:t>
            </w:r>
            <w:r w:rsidR="00E152DF">
              <w:rPr>
                <w:color w:val="000000"/>
                <w:sz w:val="22"/>
                <w:szCs w:val="22"/>
              </w:rPr>
              <w:t xml:space="preserve"> (để thông báo đến các xã, phường, thị trấn)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304829" w:rsidRPr="00733F86" w:rsidRDefault="00BF0B7B" w:rsidP="00440B3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Đài PT-TH tỉnh, Báo Quảng Bình</w:t>
            </w:r>
            <w:r w:rsidR="00E152DF">
              <w:rPr>
                <w:color w:val="000000"/>
                <w:sz w:val="22"/>
                <w:szCs w:val="22"/>
              </w:rPr>
              <w:t xml:space="preserve"> (để đăng tin)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</w:p>
          <w:p w:rsidR="00BD0674" w:rsidRDefault="00BD0674" w:rsidP="006C65B7">
            <w:pPr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  <w:lang w:val="es-ES"/>
              </w:rPr>
              <w:t>- LĐ VPUBND tỉnh;</w:t>
            </w:r>
          </w:p>
          <w:p w:rsidR="00BF0B7B" w:rsidRPr="0008782A" w:rsidRDefault="00BF0B7B" w:rsidP="006C65B7">
            <w:pPr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  <w:lang w:val="es-ES"/>
              </w:rPr>
              <w:t>- Website tỉnh;</w:t>
            </w:r>
          </w:p>
          <w:p w:rsidR="00BD0674" w:rsidRPr="0008782A" w:rsidRDefault="00BD0674" w:rsidP="006C65B7">
            <w:pPr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  <w:lang w:val="es-ES"/>
              </w:rPr>
              <w:t>- Lưu: VT,</w:t>
            </w:r>
            <w:r w:rsidR="00E50CA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r w:rsidR="007877C1">
              <w:rPr>
                <w:color w:val="000000"/>
                <w:sz w:val="22"/>
                <w:szCs w:val="22"/>
                <w:lang w:val="es-ES"/>
              </w:rPr>
              <w:t>KT</w:t>
            </w:r>
            <w:r w:rsidR="00E152DF">
              <w:rPr>
                <w:color w:val="000000"/>
                <w:sz w:val="22"/>
                <w:szCs w:val="22"/>
                <w:lang w:val="es-ES"/>
              </w:rPr>
              <w:t>,</w:t>
            </w:r>
            <w:r w:rsidR="007877C1">
              <w:rPr>
                <w:color w:val="000000"/>
                <w:sz w:val="22"/>
                <w:szCs w:val="22"/>
                <w:lang w:val="es-ES"/>
              </w:rPr>
              <w:t xml:space="preserve">TH, </w:t>
            </w:r>
            <w:r w:rsidR="00E50CAC">
              <w:rPr>
                <w:color w:val="000000"/>
                <w:sz w:val="22"/>
                <w:szCs w:val="22"/>
                <w:lang w:val="es-ES"/>
              </w:rPr>
              <w:t>NC,</w:t>
            </w:r>
            <w:r>
              <w:rPr>
                <w:color w:val="000000"/>
                <w:sz w:val="22"/>
                <w:szCs w:val="22"/>
                <w:lang w:val="es-ES"/>
              </w:rPr>
              <w:t xml:space="preserve"> TCD</w:t>
            </w:r>
            <w:r w:rsidRPr="0008782A">
              <w:rPr>
                <w:color w:val="000000"/>
                <w:sz w:val="22"/>
                <w:szCs w:val="22"/>
                <w:lang w:val="es-ES"/>
              </w:rPr>
              <w:t>.</w:t>
            </w:r>
          </w:p>
          <w:p w:rsidR="00BD0674" w:rsidRPr="00C43693" w:rsidRDefault="00BD0674" w:rsidP="006C65B7">
            <w:pPr>
              <w:numPr>
                <w:ilvl w:val="0"/>
                <w:numId w:val="1"/>
              </w:numPr>
              <w:ind w:left="0" w:hanging="357"/>
              <w:contextualSpacing/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BD0674" w:rsidRDefault="00AA2500" w:rsidP="006C65B7">
            <w:pPr>
              <w:jc w:val="center"/>
              <w:rPr>
                <w:b/>
              </w:rPr>
            </w:pPr>
            <w:r>
              <w:rPr>
                <w:b/>
              </w:rPr>
              <w:t xml:space="preserve">TL. </w:t>
            </w:r>
            <w:r w:rsidR="00440B33">
              <w:rPr>
                <w:b/>
              </w:rPr>
              <w:t>CHỦ TỊCH</w:t>
            </w:r>
          </w:p>
          <w:p w:rsidR="00BF0B7B" w:rsidRDefault="00BF0B7B" w:rsidP="006C65B7">
            <w:pPr>
              <w:jc w:val="center"/>
              <w:rPr>
                <w:b/>
              </w:rPr>
            </w:pPr>
            <w:r>
              <w:rPr>
                <w:b/>
              </w:rPr>
              <w:t>CHÁNH VĂN PHÒNG</w:t>
            </w:r>
          </w:p>
          <w:p w:rsidR="00AA2500" w:rsidRPr="0043376C" w:rsidRDefault="00AA2500" w:rsidP="006C65B7">
            <w:pPr>
              <w:jc w:val="center"/>
              <w:rPr>
                <w:b/>
              </w:rPr>
            </w:pPr>
          </w:p>
          <w:p w:rsidR="00BD0674" w:rsidRDefault="00BD0674" w:rsidP="006C65B7">
            <w:pPr>
              <w:rPr>
                <w:b/>
                <w:sz w:val="26"/>
                <w:szCs w:val="24"/>
              </w:rPr>
            </w:pPr>
          </w:p>
          <w:p w:rsidR="00BD0674" w:rsidRDefault="00BD0674" w:rsidP="006C65B7">
            <w:pPr>
              <w:rPr>
                <w:b/>
                <w:sz w:val="26"/>
                <w:szCs w:val="24"/>
              </w:rPr>
            </w:pPr>
          </w:p>
          <w:p w:rsidR="00BD0674" w:rsidRDefault="00BD640A" w:rsidP="00BD640A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Đã ký</w:t>
            </w:r>
          </w:p>
          <w:p w:rsidR="00BD0674" w:rsidRPr="003D4611" w:rsidRDefault="00BD0674" w:rsidP="006C65B7">
            <w:pPr>
              <w:jc w:val="center"/>
              <w:rPr>
                <w:b/>
                <w:sz w:val="26"/>
                <w:szCs w:val="24"/>
              </w:rPr>
            </w:pPr>
          </w:p>
          <w:p w:rsidR="00BD0674" w:rsidRPr="003D4611" w:rsidRDefault="00BD0674" w:rsidP="006C65B7">
            <w:pPr>
              <w:jc w:val="center"/>
              <w:rPr>
                <w:b/>
                <w:sz w:val="26"/>
                <w:szCs w:val="24"/>
              </w:rPr>
            </w:pPr>
          </w:p>
          <w:p w:rsidR="00BD0674" w:rsidRPr="0043376C" w:rsidRDefault="00BD0674" w:rsidP="00E152DF">
            <w:pPr>
              <w:jc w:val="center"/>
              <w:rPr>
                <w:b/>
              </w:rPr>
            </w:pPr>
            <w:r>
              <w:rPr>
                <w:b/>
                <w:sz w:val="26"/>
                <w:szCs w:val="24"/>
              </w:rPr>
              <w:t xml:space="preserve">   </w:t>
            </w:r>
            <w:r w:rsidR="00E152DF">
              <w:rPr>
                <w:b/>
              </w:rPr>
              <w:t>Nguyễn Trần Quang</w:t>
            </w:r>
          </w:p>
        </w:tc>
      </w:tr>
    </w:tbl>
    <w:p w:rsidR="00BD0674" w:rsidRDefault="00BD0674" w:rsidP="00BD0674"/>
    <w:p w:rsidR="00BD0674" w:rsidRDefault="00BD0674" w:rsidP="00BD0674"/>
    <w:p w:rsidR="00BD0674" w:rsidRDefault="00BD0674" w:rsidP="00BD0674">
      <w:pPr>
        <w:spacing w:after="200" w:line="276" w:lineRule="auto"/>
      </w:pPr>
    </w:p>
    <w:p w:rsidR="004A6760" w:rsidRDefault="004A6760">
      <w:pPr>
        <w:spacing w:after="200" w:line="276" w:lineRule="auto"/>
      </w:pPr>
    </w:p>
    <w:sectPr w:rsidR="004A6760" w:rsidSect="00F44D71">
      <w:pgSz w:w="12240" w:h="15840"/>
      <w:pgMar w:top="630" w:right="99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568"/>
    <w:multiLevelType w:val="hybridMultilevel"/>
    <w:tmpl w:val="E58E087C"/>
    <w:lvl w:ilvl="0" w:tplc="982EB2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F9"/>
    <w:rsid w:val="00004689"/>
    <w:rsid w:val="00060503"/>
    <w:rsid w:val="00087F9D"/>
    <w:rsid w:val="000D078D"/>
    <w:rsid w:val="000D3C35"/>
    <w:rsid w:val="001A6E3D"/>
    <w:rsid w:val="001E6B66"/>
    <w:rsid w:val="00214758"/>
    <w:rsid w:val="002C6067"/>
    <w:rsid w:val="002E670E"/>
    <w:rsid w:val="002F3B82"/>
    <w:rsid w:val="002F7F89"/>
    <w:rsid w:val="00304829"/>
    <w:rsid w:val="0036169A"/>
    <w:rsid w:val="003704F9"/>
    <w:rsid w:val="003C280A"/>
    <w:rsid w:val="00431C7A"/>
    <w:rsid w:val="00440B33"/>
    <w:rsid w:val="0044238C"/>
    <w:rsid w:val="004A5C8F"/>
    <w:rsid w:val="004A6760"/>
    <w:rsid w:val="004F20B6"/>
    <w:rsid w:val="00566EB6"/>
    <w:rsid w:val="005C36FF"/>
    <w:rsid w:val="005F275A"/>
    <w:rsid w:val="006022DB"/>
    <w:rsid w:val="00656548"/>
    <w:rsid w:val="0068081D"/>
    <w:rsid w:val="00682827"/>
    <w:rsid w:val="006B7825"/>
    <w:rsid w:val="006D5B85"/>
    <w:rsid w:val="007157D4"/>
    <w:rsid w:val="00730DF7"/>
    <w:rsid w:val="00784A43"/>
    <w:rsid w:val="007877C1"/>
    <w:rsid w:val="007A546E"/>
    <w:rsid w:val="007A6191"/>
    <w:rsid w:val="007F4590"/>
    <w:rsid w:val="008257D0"/>
    <w:rsid w:val="00855C2A"/>
    <w:rsid w:val="00874B98"/>
    <w:rsid w:val="008C7EE7"/>
    <w:rsid w:val="008D57F9"/>
    <w:rsid w:val="008E00F5"/>
    <w:rsid w:val="008E131C"/>
    <w:rsid w:val="00941BAB"/>
    <w:rsid w:val="009451F0"/>
    <w:rsid w:val="00953EA7"/>
    <w:rsid w:val="00A705AC"/>
    <w:rsid w:val="00A8393E"/>
    <w:rsid w:val="00A91066"/>
    <w:rsid w:val="00AA2500"/>
    <w:rsid w:val="00AB4507"/>
    <w:rsid w:val="00AC1DC6"/>
    <w:rsid w:val="00B43D6C"/>
    <w:rsid w:val="00B87B87"/>
    <w:rsid w:val="00BD0674"/>
    <w:rsid w:val="00BD640A"/>
    <w:rsid w:val="00BE0F7F"/>
    <w:rsid w:val="00BE5095"/>
    <w:rsid w:val="00BF0B7B"/>
    <w:rsid w:val="00C1407E"/>
    <w:rsid w:val="00C2026A"/>
    <w:rsid w:val="00CF1DC4"/>
    <w:rsid w:val="00DA45BC"/>
    <w:rsid w:val="00DA7359"/>
    <w:rsid w:val="00DE57D7"/>
    <w:rsid w:val="00E152DF"/>
    <w:rsid w:val="00E25BEF"/>
    <w:rsid w:val="00E359F7"/>
    <w:rsid w:val="00E50CAC"/>
    <w:rsid w:val="00E768CB"/>
    <w:rsid w:val="00EE61C7"/>
    <w:rsid w:val="00EF20BA"/>
    <w:rsid w:val="00EF25BB"/>
    <w:rsid w:val="00F44D71"/>
    <w:rsid w:val="00F55701"/>
    <w:rsid w:val="00F66EA6"/>
    <w:rsid w:val="00F86157"/>
    <w:rsid w:val="00FA741B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F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A5C8F"/>
    <w:pPr>
      <w:keepNext/>
      <w:spacing w:before="240"/>
      <w:outlineLvl w:val="0"/>
    </w:pPr>
    <w:rPr>
      <w:bCs w:val="0"/>
      <w:szCs w:val="20"/>
    </w:rPr>
  </w:style>
  <w:style w:type="paragraph" w:styleId="Heading2">
    <w:name w:val="heading 2"/>
    <w:basedOn w:val="Normal"/>
    <w:next w:val="Normal"/>
    <w:link w:val="Heading2Char"/>
    <w:qFormat/>
    <w:rsid w:val="004A5C8F"/>
    <w:pPr>
      <w:keepNext/>
      <w:outlineLvl w:val="1"/>
    </w:pPr>
    <w:rPr>
      <w:b/>
      <w:bCs w:val="0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4A5C8F"/>
    <w:pPr>
      <w:keepNext/>
      <w:outlineLvl w:val="2"/>
    </w:pPr>
    <w:rPr>
      <w:b/>
      <w:bCs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4A5C8F"/>
    <w:pPr>
      <w:keepNext/>
      <w:spacing w:before="240"/>
      <w:outlineLvl w:val="3"/>
    </w:pPr>
    <w:rPr>
      <w:bCs w:val="0"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4A5C8F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04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3704F9"/>
    <w:pPr>
      <w:spacing w:after="160" w:line="240" w:lineRule="exact"/>
    </w:pPr>
    <w:rPr>
      <w:rFonts w:ascii="Tahoma" w:hAnsi="Tahoma" w:cs="Tahoma"/>
      <w:bCs w:val="0"/>
      <w:sz w:val="20"/>
      <w:szCs w:val="20"/>
    </w:rPr>
  </w:style>
  <w:style w:type="paragraph" w:customStyle="1" w:styleId="msolistparagraph0">
    <w:name w:val="msolistparagraph"/>
    <w:basedOn w:val="Normal"/>
    <w:rsid w:val="00BE0F7F"/>
    <w:pPr>
      <w:spacing w:line="276" w:lineRule="auto"/>
      <w:ind w:left="720"/>
      <w:contextualSpacing/>
    </w:pPr>
    <w:rPr>
      <w:rFonts w:eastAsia="Calibri"/>
      <w:bCs w:val="0"/>
      <w:noProof/>
      <w:lang w:val="vi-VN"/>
    </w:rPr>
  </w:style>
  <w:style w:type="character" w:customStyle="1" w:styleId="Heading1Char">
    <w:name w:val="Heading 1 Char"/>
    <w:basedOn w:val="DefaultParagraphFont"/>
    <w:link w:val="Heading1"/>
    <w:rsid w:val="004A5C8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A5C8F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4A5C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4A5C8F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4A5C8F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F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A5C8F"/>
    <w:pPr>
      <w:keepNext/>
      <w:spacing w:before="240"/>
      <w:outlineLvl w:val="0"/>
    </w:pPr>
    <w:rPr>
      <w:bCs w:val="0"/>
      <w:szCs w:val="20"/>
    </w:rPr>
  </w:style>
  <w:style w:type="paragraph" w:styleId="Heading2">
    <w:name w:val="heading 2"/>
    <w:basedOn w:val="Normal"/>
    <w:next w:val="Normal"/>
    <w:link w:val="Heading2Char"/>
    <w:qFormat/>
    <w:rsid w:val="004A5C8F"/>
    <w:pPr>
      <w:keepNext/>
      <w:outlineLvl w:val="1"/>
    </w:pPr>
    <w:rPr>
      <w:b/>
      <w:bCs w:val="0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4A5C8F"/>
    <w:pPr>
      <w:keepNext/>
      <w:outlineLvl w:val="2"/>
    </w:pPr>
    <w:rPr>
      <w:b/>
      <w:bCs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4A5C8F"/>
    <w:pPr>
      <w:keepNext/>
      <w:spacing w:before="240"/>
      <w:outlineLvl w:val="3"/>
    </w:pPr>
    <w:rPr>
      <w:bCs w:val="0"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4A5C8F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04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3704F9"/>
    <w:pPr>
      <w:spacing w:after="160" w:line="240" w:lineRule="exact"/>
    </w:pPr>
    <w:rPr>
      <w:rFonts w:ascii="Tahoma" w:hAnsi="Tahoma" w:cs="Tahoma"/>
      <w:bCs w:val="0"/>
      <w:sz w:val="20"/>
      <w:szCs w:val="20"/>
    </w:rPr>
  </w:style>
  <w:style w:type="paragraph" w:customStyle="1" w:styleId="msolistparagraph0">
    <w:name w:val="msolistparagraph"/>
    <w:basedOn w:val="Normal"/>
    <w:rsid w:val="00BE0F7F"/>
    <w:pPr>
      <w:spacing w:line="276" w:lineRule="auto"/>
      <w:ind w:left="720"/>
      <w:contextualSpacing/>
    </w:pPr>
    <w:rPr>
      <w:rFonts w:eastAsia="Calibri"/>
      <w:bCs w:val="0"/>
      <w:noProof/>
      <w:lang w:val="vi-VN"/>
    </w:rPr>
  </w:style>
  <w:style w:type="character" w:customStyle="1" w:styleId="Heading1Char">
    <w:name w:val="Heading 1 Char"/>
    <w:basedOn w:val="DefaultParagraphFont"/>
    <w:link w:val="Heading1"/>
    <w:rsid w:val="004A5C8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A5C8F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4A5C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4A5C8F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4A5C8F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VAN THAN</cp:lastModifiedBy>
  <cp:revision>2</cp:revision>
  <cp:lastPrinted>2018-02-02T08:55:00Z</cp:lastPrinted>
  <dcterms:created xsi:type="dcterms:W3CDTF">2018-02-08T03:55:00Z</dcterms:created>
  <dcterms:modified xsi:type="dcterms:W3CDTF">2018-02-08T03:55:00Z</dcterms:modified>
</cp:coreProperties>
</file>