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4B7" w:rsidRDefault="00C144B7" w:rsidP="00C144B7">
      <w:pPr>
        <w:jc w:val="center"/>
        <w:rPr>
          <w:b/>
          <w:color w:val="000000"/>
          <w:sz w:val="6"/>
          <w:szCs w:val="26"/>
        </w:rPr>
      </w:pPr>
    </w:p>
    <w:p w:rsidR="00C144B7" w:rsidRDefault="00C144B7" w:rsidP="00C144B7">
      <w:pPr>
        <w:jc w:val="center"/>
        <w:rPr>
          <w:b/>
          <w:color w:val="000000"/>
          <w:sz w:val="26"/>
          <w:szCs w:val="26"/>
        </w:rPr>
      </w:pPr>
      <w:r>
        <w:rPr>
          <w:b/>
          <w:color w:val="000000"/>
          <w:sz w:val="26"/>
          <w:szCs w:val="26"/>
        </w:rPr>
        <w:t>CHƯƠNG TRÌNH CÔNG TÁC TRONG TUẦN</w:t>
      </w:r>
    </w:p>
    <w:p w:rsidR="00C144B7" w:rsidRDefault="00C144B7" w:rsidP="00C144B7">
      <w:pPr>
        <w:jc w:val="center"/>
        <w:outlineLvl w:val="0"/>
        <w:rPr>
          <w:b/>
          <w:i/>
          <w:color w:val="000000"/>
        </w:rPr>
      </w:pPr>
      <w:r>
        <w:rPr>
          <w:b/>
          <w:i/>
          <w:color w:val="000000"/>
        </w:rPr>
        <w:t>(Từ ngày 29/7/2019 đến ngày 04/8/2019)</w:t>
      </w:r>
    </w:p>
    <w:p w:rsidR="00C144B7" w:rsidRDefault="00C144B7" w:rsidP="00C144B7">
      <w:pPr>
        <w:jc w:val="center"/>
        <w:outlineLvl w:val="0"/>
        <w:rPr>
          <w:b/>
          <w:i/>
          <w:color w:val="000000"/>
          <w:sz w:val="6"/>
        </w:rPr>
      </w:pPr>
    </w:p>
    <w:p w:rsidR="00C144B7" w:rsidRDefault="00C144B7" w:rsidP="00C144B7">
      <w:pPr>
        <w:outlineLvl w:val="0"/>
        <w:rPr>
          <w:b/>
          <w:i/>
          <w:color w:val="000000"/>
          <w:sz w:val="6"/>
        </w:rPr>
      </w:pPr>
    </w:p>
    <w:p w:rsidR="00C144B7" w:rsidRDefault="00C144B7" w:rsidP="00C144B7">
      <w:pPr>
        <w:outlineLvl w:val="0"/>
        <w:rPr>
          <w:b/>
          <w:i/>
          <w:color w:val="000000"/>
          <w:sz w:val="2"/>
        </w:rPr>
      </w:pPr>
    </w:p>
    <w:p w:rsidR="00C144B7" w:rsidRDefault="00C144B7" w:rsidP="00C144B7">
      <w:pPr>
        <w:jc w:val="center"/>
        <w:outlineLvl w:val="0"/>
        <w:rPr>
          <w:b/>
          <w:i/>
          <w:color w:val="000000"/>
          <w:sz w:val="2"/>
        </w:rPr>
      </w:pPr>
    </w:p>
    <w:p w:rsidR="00C144B7" w:rsidRDefault="00C144B7" w:rsidP="00C144B7">
      <w:pPr>
        <w:jc w:val="center"/>
        <w:outlineLvl w:val="0"/>
        <w:rPr>
          <w:b/>
          <w:i/>
          <w:color w:val="000000"/>
          <w:sz w:val="2"/>
        </w:rPr>
      </w:pPr>
    </w:p>
    <w:p w:rsidR="00C144B7" w:rsidRDefault="00C144B7" w:rsidP="00C144B7">
      <w:pPr>
        <w:jc w:val="center"/>
        <w:outlineLvl w:val="0"/>
        <w:rPr>
          <w:b/>
          <w:i/>
          <w:color w:val="000000"/>
          <w:sz w:val="2"/>
        </w:rPr>
      </w:pP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0"/>
        <w:gridCol w:w="1139"/>
        <w:gridCol w:w="8392"/>
      </w:tblGrid>
      <w:tr w:rsidR="00C144B7" w:rsidTr="00C144B7">
        <w:trPr>
          <w:trHeight w:val="70"/>
        </w:trPr>
        <w:tc>
          <w:tcPr>
            <w:tcW w:w="1130" w:type="dxa"/>
            <w:tcBorders>
              <w:top w:val="single" w:sz="4" w:space="0" w:color="auto"/>
              <w:left w:val="single" w:sz="4" w:space="0" w:color="auto"/>
              <w:bottom w:val="single" w:sz="4" w:space="0" w:color="auto"/>
              <w:right w:val="single" w:sz="4" w:space="0" w:color="auto"/>
            </w:tcBorders>
            <w:vAlign w:val="center"/>
            <w:hideMark/>
          </w:tcPr>
          <w:p w:rsidR="00C144B7" w:rsidRDefault="00C144B7">
            <w:pPr>
              <w:spacing w:line="256" w:lineRule="auto"/>
              <w:jc w:val="center"/>
              <w:rPr>
                <w:b/>
                <w:color w:val="000000"/>
                <w:spacing w:val="-8"/>
                <w:sz w:val="26"/>
                <w:szCs w:val="26"/>
              </w:rPr>
            </w:pPr>
            <w:r>
              <w:rPr>
                <w:b/>
                <w:i/>
                <w:color w:val="000000"/>
                <w:spacing w:val="-8"/>
                <w:sz w:val="26"/>
                <w:szCs w:val="26"/>
              </w:rPr>
              <w:t xml:space="preserve">  </w:t>
            </w:r>
            <w:r>
              <w:rPr>
                <w:b/>
                <w:color w:val="000000"/>
                <w:spacing w:val="-8"/>
                <w:sz w:val="26"/>
                <w:szCs w:val="26"/>
              </w:rPr>
              <w:t>NGÀY,</w:t>
            </w:r>
          </w:p>
          <w:p w:rsidR="00C144B7" w:rsidRDefault="00C144B7">
            <w:pPr>
              <w:spacing w:line="256" w:lineRule="auto"/>
              <w:jc w:val="center"/>
              <w:rPr>
                <w:b/>
                <w:color w:val="000000"/>
                <w:spacing w:val="-8"/>
                <w:sz w:val="26"/>
                <w:szCs w:val="26"/>
              </w:rPr>
            </w:pPr>
            <w:r>
              <w:rPr>
                <w:b/>
                <w:color w:val="000000"/>
                <w:spacing w:val="-8"/>
                <w:sz w:val="26"/>
                <w:szCs w:val="26"/>
              </w:rPr>
              <w:t>THÁNG</w:t>
            </w:r>
          </w:p>
        </w:tc>
        <w:tc>
          <w:tcPr>
            <w:tcW w:w="9531" w:type="dxa"/>
            <w:gridSpan w:val="2"/>
            <w:tcBorders>
              <w:top w:val="single" w:sz="4" w:space="0" w:color="auto"/>
              <w:left w:val="single" w:sz="4" w:space="0" w:color="auto"/>
              <w:bottom w:val="single" w:sz="4" w:space="0" w:color="auto"/>
              <w:right w:val="single" w:sz="4" w:space="0" w:color="auto"/>
            </w:tcBorders>
            <w:vAlign w:val="center"/>
            <w:hideMark/>
          </w:tcPr>
          <w:p w:rsidR="00C144B7" w:rsidRDefault="00C144B7">
            <w:pPr>
              <w:spacing w:line="256" w:lineRule="auto"/>
              <w:jc w:val="center"/>
              <w:rPr>
                <w:color w:val="000000"/>
                <w:sz w:val="26"/>
                <w:szCs w:val="26"/>
              </w:rPr>
            </w:pPr>
            <w:r>
              <w:rPr>
                <w:b/>
                <w:color w:val="000000"/>
                <w:sz w:val="26"/>
                <w:szCs w:val="26"/>
              </w:rPr>
              <w:t>NỘI DUNG CÔNG VIỆC</w:t>
            </w:r>
          </w:p>
        </w:tc>
      </w:tr>
      <w:tr w:rsidR="00C144B7" w:rsidTr="00C144B7">
        <w:trPr>
          <w:trHeight w:val="248"/>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144B7" w:rsidRDefault="00C144B7">
            <w:pPr>
              <w:spacing w:line="256" w:lineRule="auto"/>
              <w:jc w:val="center"/>
              <w:rPr>
                <w:b/>
                <w:color w:val="000000"/>
                <w:spacing w:val="-8"/>
              </w:rPr>
            </w:pPr>
            <w:r>
              <w:rPr>
                <w:b/>
                <w:color w:val="000000"/>
                <w:spacing w:val="-8"/>
              </w:rPr>
              <w:t>T. Hai</w:t>
            </w:r>
          </w:p>
          <w:p w:rsidR="00C144B7" w:rsidRDefault="00C144B7">
            <w:pPr>
              <w:spacing w:line="256" w:lineRule="auto"/>
              <w:jc w:val="center"/>
              <w:rPr>
                <w:b/>
                <w:color w:val="000000"/>
                <w:spacing w:val="-8"/>
              </w:rPr>
            </w:pPr>
            <w:r>
              <w:rPr>
                <w:b/>
                <w:color w:val="000000"/>
                <w:spacing w:val="-8"/>
              </w:rPr>
              <w:t>29/7</w:t>
            </w:r>
          </w:p>
        </w:tc>
        <w:tc>
          <w:tcPr>
            <w:tcW w:w="1139" w:type="dxa"/>
            <w:tcBorders>
              <w:top w:val="nil"/>
              <w:left w:val="single" w:sz="4" w:space="0" w:color="auto"/>
              <w:bottom w:val="nil"/>
              <w:right w:val="nil"/>
            </w:tcBorders>
            <w:hideMark/>
          </w:tcPr>
          <w:p w:rsidR="00C144B7" w:rsidRDefault="00C144B7">
            <w:pPr>
              <w:spacing w:line="256" w:lineRule="auto"/>
              <w:ind w:hanging="108"/>
              <w:rPr>
                <w:b/>
                <w:i/>
                <w:color w:val="000000"/>
                <w:spacing w:val="-8"/>
                <w:szCs w:val="26"/>
              </w:rPr>
            </w:pPr>
            <w:r>
              <w:rPr>
                <w:b/>
                <w:i/>
                <w:color w:val="000000"/>
                <w:spacing w:val="-8"/>
                <w:szCs w:val="26"/>
              </w:rPr>
              <w:t>Sáng:</w:t>
            </w:r>
          </w:p>
        </w:tc>
        <w:tc>
          <w:tcPr>
            <w:tcW w:w="8392" w:type="dxa"/>
            <w:tcBorders>
              <w:top w:val="nil"/>
              <w:left w:val="nil"/>
              <w:bottom w:val="nil"/>
              <w:right w:val="single" w:sz="4" w:space="0" w:color="auto"/>
            </w:tcBorders>
            <w:shd w:val="clear" w:color="auto" w:fill="FFFFFF"/>
            <w:hideMark/>
          </w:tcPr>
          <w:p w:rsidR="00C144B7" w:rsidRDefault="00C144B7" w:rsidP="00A27C2F">
            <w:pPr>
              <w:jc w:val="both"/>
              <w:rPr>
                <w:bCs/>
                <w:color w:val="000000"/>
                <w:szCs w:val="26"/>
              </w:rPr>
            </w:pPr>
            <w:r>
              <w:rPr>
                <w:bCs/>
                <w:color w:val="000000"/>
                <w:szCs w:val="26"/>
              </w:rPr>
              <w:t>- Đ/c Vũ họp Thường trực Huyện ủy</w:t>
            </w:r>
          </w:p>
        </w:tc>
      </w:tr>
      <w:tr w:rsidR="00C144B7" w:rsidTr="00C144B7">
        <w:trPr>
          <w:trHeight w:val="2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44B7" w:rsidRDefault="00C144B7">
            <w:pPr>
              <w:spacing w:line="256" w:lineRule="auto"/>
              <w:rPr>
                <w:b/>
                <w:color w:val="000000"/>
                <w:spacing w:val="-8"/>
              </w:rPr>
            </w:pPr>
          </w:p>
        </w:tc>
        <w:tc>
          <w:tcPr>
            <w:tcW w:w="1139" w:type="dxa"/>
            <w:tcBorders>
              <w:top w:val="nil"/>
              <w:left w:val="single" w:sz="4" w:space="0" w:color="auto"/>
              <w:bottom w:val="single" w:sz="4" w:space="0" w:color="auto"/>
              <w:right w:val="nil"/>
            </w:tcBorders>
            <w:hideMark/>
          </w:tcPr>
          <w:p w:rsidR="00C144B7" w:rsidRDefault="00C144B7">
            <w:pPr>
              <w:spacing w:line="256" w:lineRule="auto"/>
              <w:ind w:hanging="108"/>
              <w:rPr>
                <w:b/>
                <w:i/>
                <w:color w:val="000000"/>
                <w:spacing w:val="-8"/>
                <w:szCs w:val="26"/>
              </w:rPr>
            </w:pPr>
            <w:r>
              <w:rPr>
                <w:b/>
                <w:i/>
                <w:color w:val="000000"/>
                <w:spacing w:val="-8"/>
                <w:szCs w:val="26"/>
              </w:rPr>
              <w:t>Chiều:</w:t>
            </w:r>
          </w:p>
        </w:tc>
        <w:tc>
          <w:tcPr>
            <w:tcW w:w="8392" w:type="dxa"/>
            <w:tcBorders>
              <w:top w:val="nil"/>
              <w:left w:val="nil"/>
              <w:bottom w:val="single" w:sz="4" w:space="0" w:color="auto"/>
              <w:right w:val="single" w:sz="4" w:space="0" w:color="auto"/>
            </w:tcBorders>
            <w:shd w:val="clear" w:color="auto" w:fill="FFFFFF"/>
            <w:hideMark/>
          </w:tcPr>
          <w:p w:rsidR="00C144B7" w:rsidRDefault="00C144B7" w:rsidP="00A27C2F">
            <w:pPr>
              <w:jc w:val="both"/>
              <w:rPr>
                <w:bCs/>
                <w:color w:val="000000"/>
                <w:szCs w:val="26"/>
              </w:rPr>
            </w:pPr>
            <w:r>
              <w:rPr>
                <w:bCs/>
                <w:color w:val="000000"/>
                <w:szCs w:val="26"/>
              </w:rPr>
              <w:t>- 14h: Thường trực HĐND, đ/c Vũ dự Hội nghị tổng hợp ý kiến, kiến nghị của cử tri tại Phòng họp</w:t>
            </w:r>
          </w:p>
          <w:p w:rsidR="00C144B7" w:rsidRDefault="00C144B7" w:rsidP="00A27C2F">
            <w:pPr>
              <w:jc w:val="both"/>
              <w:rPr>
                <w:bCs/>
                <w:color w:val="000000"/>
                <w:szCs w:val="26"/>
              </w:rPr>
            </w:pPr>
            <w:r>
              <w:rPr>
                <w:bCs/>
                <w:color w:val="000000"/>
                <w:szCs w:val="26"/>
              </w:rPr>
              <w:t>- Đ/c Trung làm việc tại thị trấn Hoàn Lão</w:t>
            </w:r>
          </w:p>
        </w:tc>
      </w:tr>
      <w:tr w:rsidR="00C144B7" w:rsidTr="00C144B7">
        <w:trPr>
          <w:trHeight w:val="305"/>
        </w:trPr>
        <w:tc>
          <w:tcPr>
            <w:tcW w:w="1130" w:type="dxa"/>
            <w:vMerge w:val="restart"/>
            <w:tcBorders>
              <w:top w:val="single" w:sz="4" w:space="0" w:color="auto"/>
              <w:left w:val="single" w:sz="4" w:space="0" w:color="auto"/>
              <w:bottom w:val="single" w:sz="4" w:space="0" w:color="auto"/>
              <w:right w:val="single" w:sz="4" w:space="0" w:color="auto"/>
            </w:tcBorders>
            <w:vAlign w:val="center"/>
            <w:hideMark/>
          </w:tcPr>
          <w:p w:rsidR="00C144B7" w:rsidRDefault="00C144B7">
            <w:pPr>
              <w:spacing w:line="256" w:lineRule="auto"/>
              <w:jc w:val="center"/>
              <w:rPr>
                <w:b/>
                <w:color w:val="000000"/>
                <w:spacing w:val="-8"/>
              </w:rPr>
            </w:pPr>
            <w:r>
              <w:rPr>
                <w:b/>
                <w:color w:val="000000"/>
                <w:spacing w:val="-8"/>
              </w:rPr>
              <w:t>T. Ba</w:t>
            </w:r>
          </w:p>
          <w:p w:rsidR="00C144B7" w:rsidRDefault="00C144B7">
            <w:pPr>
              <w:spacing w:line="256" w:lineRule="auto"/>
              <w:jc w:val="center"/>
              <w:rPr>
                <w:b/>
                <w:color w:val="000000"/>
                <w:spacing w:val="-8"/>
              </w:rPr>
            </w:pPr>
            <w:r>
              <w:rPr>
                <w:b/>
                <w:color w:val="000000"/>
                <w:spacing w:val="-8"/>
              </w:rPr>
              <w:t>30/7</w:t>
            </w:r>
          </w:p>
        </w:tc>
        <w:tc>
          <w:tcPr>
            <w:tcW w:w="1139" w:type="dxa"/>
            <w:tcBorders>
              <w:top w:val="nil"/>
              <w:left w:val="single" w:sz="4" w:space="0" w:color="auto"/>
              <w:bottom w:val="nil"/>
              <w:right w:val="nil"/>
            </w:tcBorders>
            <w:hideMark/>
          </w:tcPr>
          <w:p w:rsidR="00C144B7" w:rsidRDefault="00C144B7">
            <w:pPr>
              <w:spacing w:line="256" w:lineRule="auto"/>
              <w:ind w:hanging="108"/>
              <w:rPr>
                <w:b/>
                <w:i/>
                <w:color w:val="000000"/>
                <w:spacing w:val="-8"/>
                <w:szCs w:val="26"/>
              </w:rPr>
            </w:pPr>
            <w:r>
              <w:rPr>
                <w:b/>
                <w:i/>
                <w:color w:val="000000"/>
                <w:spacing w:val="-8"/>
                <w:szCs w:val="26"/>
              </w:rPr>
              <w:t>Sáng:</w:t>
            </w:r>
          </w:p>
        </w:tc>
        <w:tc>
          <w:tcPr>
            <w:tcW w:w="8392" w:type="dxa"/>
            <w:tcBorders>
              <w:top w:val="nil"/>
              <w:left w:val="nil"/>
              <w:bottom w:val="nil"/>
              <w:right w:val="single" w:sz="4" w:space="0" w:color="auto"/>
            </w:tcBorders>
            <w:shd w:val="clear" w:color="auto" w:fill="FFFFFF"/>
            <w:hideMark/>
          </w:tcPr>
          <w:p w:rsidR="00C144B7" w:rsidRDefault="00C144B7" w:rsidP="00A27C2F">
            <w:pPr>
              <w:jc w:val="both"/>
              <w:rPr>
                <w:bCs/>
                <w:color w:val="000000"/>
                <w:szCs w:val="26"/>
              </w:rPr>
            </w:pPr>
            <w:r>
              <w:rPr>
                <w:bCs/>
                <w:color w:val="000000"/>
                <w:szCs w:val="26"/>
              </w:rPr>
              <w:t>- Đ/c Tuấn dự họp tại Sở Tài nguyên và Môi trường</w:t>
            </w:r>
          </w:p>
          <w:p w:rsidR="00C144B7" w:rsidRDefault="00C144B7" w:rsidP="00A27C2F">
            <w:pPr>
              <w:jc w:val="both"/>
              <w:rPr>
                <w:bCs/>
                <w:color w:val="000000"/>
                <w:szCs w:val="26"/>
              </w:rPr>
            </w:pPr>
            <w:r>
              <w:rPr>
                <w:bCs/>
                <w:color w:val="000000"/>
                <w:szCs w:val="26"/>
              </w:rPr>
              <w:t>- Đ/c Hồng làm việc với Đoàn nghiên cứu phát triển du lịch của Bộ Văn hóa TT&amp;DL tại tỉnh</w:t>
            </w:r>
          </w:p>
        </w:tc>
      </w:tr>
      <w:tr w:rsidR="00C144B7" w:rsidTr="00C144B7">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44B7" w:rsidRDefault="00C144B7">
            <w:pPr>
              <w:spacing w:line="256" w:lineRule="auto"/>
              <w:rPr>
                <w:b/>
                <w:color w:val="000000"/>
                <w:spacing w:val="-8"/>
              </w:rPr>
            </w:pPr>
          </w:p>
        </w:tc>
        <w:tc>
          <w:tcPr>
            <w:tcW w:w="1139" w:type="dxa"/>
            <w:tcBorders>
              <w:top w:val="nil"/>
              <w:left w:val="single" w:sz="4" w:space="0" w:color="auto"/>
              <w:bottom w:val="single" w:sz="4" w:space="0" w:color="auto"/>
              <w:right w:val="nil"/>
            </w:tcBorders>
            <w:hideMark/>
          </w:tcPr>
          <w:p w:rsidR="00C144B7" w:rsidRDefault="00C144B7">
            <w:pPr>
              <w:spacing w:line="256" w:lineRule="auto"/>
              <w:ind w:hanging="108"/>
              <w:rPr>
                <w:b/>
                <w:i/>
                <w:color w:val="000000"/>
                <w:spacing w:val="-8"/>
                <w:szCs w:val="26"/>
              </w:rPr>
            </w:pPr>
            <w:r>
              <w:rPr>
                <w:b/>
                <w:i/>
                <w:color w:val="000000"/>
                <w:spacing w:val="-8"/>
                <w:szCs w:val="26"/>
              </w:rPr>
              <w:t>Chiều:</w:t>
            </w:r>
          </w:p>
        </w:tc>
        <w:tc>
          <w:tcPr>
            <w:tcW w:w="8392" w:type="dxa"/>
            <w:tcBorders>
              <w:top w:val="nil"/>
              <w:left w:val="nil"/>
              <w:bottom w:val="single" w:sz="4" w:space="0" w:color="auto"/>
              <w:right w:val="single" w:sz="4" w:space="0" w:color="auto"/>
            </w:tcBorders>
            <w:shd w:val="clear" w:color="auto" w:fill="FFFFFF"/>
            <w:hideMark/>
          </w:tcPr>
          <w:p w:rsidR="00C144B7" w:rsidRDefault="00C144B7" w:rsidP="00A27C2F">
            <w:pPr>
              <w:jc w:val="both"/>
              <w:rPr>
                <w:bCs/>
                <w:iCs/>
                <w:color w:val="000000"/>
                <w:szCs w:val="26"/>
              </w:rPr>
            </w:pPr>
            <w:r>
              <w:rPr>
                <w:bCs/>
                <w:iCs/>
                <w:color w:val="000000"/>
                <w:szCs w:val="26"/>
              </w:rPr>
              <w:t>- Đ/c Tuấn dự Hội nghị triển khai Luật Thủy sản tại UBND tỉnh</w:t>
            </w:r>
          </w:p>
          <w:p w:rsidR="00C144B7" w:rsidRDefault="00C144B7" w:rsidP="00A27C2F">
            <w:pPr>
              <w:jc w:val="both"/>
              <w:rPr>
                <w:bCs/>
                <w:iCs/>
                <w:color w:val="000000"/>
                <w:szCs w:val="26"/>
              </w:rPr>
            </w:pPr>
            <w:r>
              <w:rPr>
                <w:bCs/>
                <w:iCs/>
                <w:color w:val="000000"/>
                <w:szCs w:val="26"/>
              </w:rPr>
              <w:t>- Đ/c Hồng làm việc với lãnh đạo Phòng LĐ-TB&amp;XH, Bưu điện huyện tại Phòng họp</w:t>
            </w:r>
          </w:p>
        </w:tc>
      </w:tr>
      <w:tr w:rsidR="00C144B7" w:rsidTr="00C144B7">
        <w:trPr>
          <w:trHeight w:val="248"/>
        </w:trPr>
        <w:tc>
          <w:tcPr>
            <w:tcW w:w="1130" w:type="dxa"/>
            <w:vMerge w:val="restart"/>
            <w:tcBorders>
              <w:top w:val="single" w:sz="4" w:space="0" w:color="auto"/>
              <w:left w:val="single" w:sz="4" w:space="0" w:color="auto"/>
              <w:bottom w:val="single" w:sz="4" w:space="0" w:color="auto"/>
              <w:right w:val="single" w:sz="4" w:space="0" w:color="auto"/>
            </w:tcBorders>
            <w:vAlign w:val="center"/>
            <w:hideMark/>
          </w:tcPr>
          <w:p w:rsidR="00C144B7" w:rsidRDefault="00C144B7">
            <w:pPr>
              <w:spacing w:line="256" w:lineRule="auto"/>
              <w:jc w:val="center"/>
              <w:rPr>
                <w:b/>
                <w:color w:val="000000"/>
                <w:spacing w:val="-8"/>
              </w:rPr>
            </w:pPr>
            <w:r>
              <w:rPr>
                <w:b/>
                <w:color w:val="000000"/>
                <w:spacing w:val="-8"/>
              </w:rPr>
              <w:t>T. Tư</w:t>
            </w:r>
          </w:p>
          <w:p w:rsidR="00C144B7" w:rsidRDefault="00C144B7">
            <w:pPr>
              <w:spacing w:line="256" w:lineRule="auto"/>
              <w:jc w:val="center"/>
              <w:rPr>
                <w:b/>
                <w:color w:val="000000"/>
                <w:spacing w:val="-8"/>
              </w:rPr>
            </w:pPr>
            <w:r>
              <w:rPr>
                <w:b/>
                <w:color w:val="000000"/>
                <w:spacing w:val="-8"/>
              </w:rPr>
              <w:t>31/7</w:t>
            </w:r>
          </w:p>
        </w:tc>
        <w:tc>
          <w:tcPr>
            <w:tcW w:w="1139" w:type="dxa"/>
            <w:tcBorders>
              <w:top w:val="nil"/>
              <w:left w:val="single" w:sz="4" w:space="0" w:color="auto"/>
              <w:bottom w:val="nil"/>
              <w:right w:val="nil"/>
            </w:tcBorders>
            <w:hideMark/>
          </w:tcPr>
          <w:p w:rsidR="00C144B7" w:rsidRDefault="00C144B7">
            <w:pPr>
              <w:spacing w:line="256" w:lineRule="auto"/>
              <w:ind w:hanging="108"/>
              <w:rPr>
                <w:b/>
                <w:i/>
                <w:color w:val="000000"/>
                <w:spacing w:val="-8"/>
                <w:szCs w:val="26"/>
              </w:rPr>
            </w:pPr>
            <w:r>
              <w:rPr>
                <w:b/>
                <w:i/>
                <w:color w:val="000000"/>
                <w:spacing w:val="-8"/>
                <w:szCs w:val="26"/>
              </w:rPr>
              <w:t>Sáng:</w:t>
            </w:r>
          </w:p>
        </w:tc>
        <w:tc>
          <w:tcPr>
            <w:tcW w:w="8392" w:type="dxa"/>
            <w:tcBorders>
              <w:top w:val="nil"/>
              <w:left w:val="nil"/>
              <w:bottom w:val="nil"/>
              <w:right w:val="single" w:sz="4" w:space="0" w:color="auto"/>
            </w:tcBorders>
            <w:shd w:val="clear" w:color="auto" w:fill="FFFFFF"/>
            <w:hideMark/>
          </w:tcPr>
          <w:p w:rsidR="00C144B7" w:rsidRDefault="00C144B7" w:rsidP="00A27C2F">
            <w:pPr>
              <w:jc w:val="both"/>
              <w:rPr>
                <w:bCs/>
                <w:i/>
                <w:color w:val="000000"/>
                <w:szCs w:val="26"/>
              </w:rPr>
            </w:pPr>
            <w:r>
              <w:rPr>
                <w:bCs/>
                <w:color w:val="000000"/>
                <w:szCs w:val="26"/>
              </w:rPr>
              <w:t>- Đ/c Tuấn làm việc với các ngành, địa phương liên quan về triển khai thực hiện IUU tại Phòng họp</w:t>
            </w:r>
          </w:p>
          <w:p w:rsidR="00C144B7" w:rsidRDefault="00C144B7" w:rsidP="00A27C2F">
            <w:pPr>
              <w:jc w:val="both"/>
              <w:rPr>
                <w:color w:val="000000"/>
                <w:szCs w:val="26"/>
              </w:rPr>
            </w:pPr>
            <w:r>
              <w:rPr>
                <w:color w:val="000000"/>
                <w:szCs w:val="26"/>
              </w:rPr>
              <w:t>- Đ/c Trung thăm quân nhân dự bị động viên của huyện tại Quảng Ninh</w:t>
            </w:r>
          </w:p>
          <w:p w:rsidR="00C144B7" w:rsidRDefault="00C144B7" w:rsidP="00A27C2F">
            <w:pPr>
              <w:jc w:val="both"/>
              <w:rPr>
                <w:color w:val="000000"/>
                <w:spacing w:val="-6"/>
                <w:szCs w:val="26"/>
              </w:rPr>
            </w:pPr>
            <w:r>
              <w:rPr>
                <w:color w:val="000000"/>
                <w:spacing w:val="-6"/>
                <w:szCs w:val="26"/>
              </w:rPr>
              <w:t xml:space="preserve">- Dự làm việc với Đảng ủy xã Đồng Trạch với đ/c Bí thư Huyện ủy </w:t>
            </w:r>
            <w:r>
              <w:rPr>
                <w:i/>
                <w:color w:val="000000"/>
                <w:spacing w:val="-6"/>
                <w:szCs w:val="26"/>
              </w:rPr>
              <w:t>(theo GM)</w:t>
            </w:r>
          </w:p>
        </w:tc>
      </w:tr>
      <w:tr w:rsidR="00C144B7" w:rsidTr="00C144B7">
        <w:trPr>
          <w:trHeight w:val="2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44B7" w:rsidRDefault="00C144B7">
            <w:pPr>
              <w:spacing w:line="256" w:lineRule="auto"/>
              <w:rPr>
                <w:b/>
                <w:color w:val="000000"/>
                <w:spacing w:val="-8"/>
              </w:rPr>
            </w:pPr>
          </w:p>
        </w:tc>
        <w:tc>
          <w:tcPr>
            <w:tcW w:w="1139" w:type="dxa"/>
            <w:tcBorders>
              <w:top w:val="nil"/>
              <w:left w:val="single" w:sz="4" w:space="0" w:color="auto"/>
              <w:bottom w:val="single" w:sz="4" w:space="0" w:color="auto"/>
              <w:right w:val="nil"/>
            </w:tcBorders>
            <w:hideMark/>
          </w:tcPr>
          <w:p w:rsidR="00C144B7" w:rsidRDefault="00C144B7">
            <w:pPr>
              <w:spacing w:line="256" w:lineRule="auto"/>
              <w:ind w:hanging="108"/>
              <w:rPr>
                <w:b/>
                <w:i/>
                <w:color w:val="000000"/>
                <w:spacing w:val="-8"/>
                <w:szCs w:val="26"/>
              </w:rPr>
            </w:pPr>
            <w:r>
              <w:rPr>
                <w:b/>
                <w:i/>
                <w:color w:val="000000"/>
                <w:spacing w:val="-8"/>
                <w:szCs w:val="26"/>
              </w:rPr>
              <w:t>Chiều:</w:t>
            </w:r>
          </w:p>
        </w:tc>
        <w:tc>
          <w:tcPr>
            <w:tcW w:w="8392" w:type="dxa"/>
            <w:tcBorders>
              <w:top w:val="nil"/>
              <w:left w:val="nil"/>
              <w:bottom w:val="single" w:sz="4" w:space="0" w:color="auto"/>
              <w:right w:val="single" w:sz="4" w:space="0" w:color="auto"/>
            </w:tcBorders>
            <w:shd w:val="clear" w:color="auto" w:fill="FFFFFF"/>
            <w:hideMark/>
          </w:tcPr>
          <w:p w:rsidR="00C144B7" w:rsidRDefault="00C144B7" w:rsidP="00A27C2F">
            <w:pPr>
              <w:jc w:val="both"/>
              <w:rPr>
                <w:szCs w:val="26"/>
              </w:rPr>
            </w:pPr>
            <w:r>
              <w:rPr>
                <w:szCs w:val="26"/>
              </w:rPr>
              <w:t>- Đ/c Vũ, đ/c Tuấn dự giao nhiệm vụ diễn tập chiến đấu phòng thủ các xã Cụm 2, Cụm 8 tại BCH quân sự huyện</w:t>
            </w:r>
          </w:p>
          <w:p w:rsidR="00C144B7" w:rsidRDefault="00C144B7" w:rsidP="00A27C2F">
            <w:pPr>
              <w:jc w:val="both"/>
              <w:rPr>
                <w:szCs w:val="26"/>
              </w:rPr>
            </w:pPr>
            <w:r>
              <w:rPr>
                <w:szCs w:val="26"/>
              </w:rPr>
              <w:t>- Đ/c Hồng kiểm tra hoạt động du lịch tại khu vực Vườn Quốc gia Phong Nha - Kẻ Bàng với Đoàn công tác của đ/c Chủ tịch UBND tỉnh</w:t>
            </w:r>
          </w:p>
        </w:tc>
      </w:tr>
      <w:tr w:rsidR="00C144B7" w:rsidTr="00C144B7">
        <w:trPr>
          <w:trHeight w:val="287"/>
        </w:trPr>
        <w:tc>
          <w:tcPr>
            <w:tcW w:w="1130" w:type="dxa"/>
            <w:vMerge w:val="restart"/>
            <w:tcBorders>
              <w:top w:val="single" w:sz="4" w:space="0" w:color="auto"/>
              <w:left w:val="single" w:sz="4" w:space="0" w:color="auto"/>
              <w:bottom w:val="single" w:sz="4" w:space="0" w:color="auto"/>
              <w:right w:val="single" w:sz="4" w:space="0" w:color="auto"/>
            </w:tcBorders>
            <w:vAlign w:val="center"/>
            <w:hideMark/>
          </w:tcPr>
          <w:p w:rsidR="00C144B7" w:rsidRDefault="00C144B7">
            <w:pPr>
              <w:spacing w:line="256" w:lineRule="auto"/>
              <w:jc w:val="center"/>
              <w:rPr>
                <w:b/>
                <w:color w:val="000000"/>
                <w:spacing w:val="-8"/>
              </w:rPr>
            </w:pPr>
            <w:r>
              <w:rPr>
                <w:b/>
                <w:color w:val="000000"/>
                <w:spacing w:val="-8"/>
              </w:rPr>
              <w:t>T. Năm</w:t>
            </w:r>
          </w:p>
          <w:p w:rsidR="00C144B7" w:rsidRDefault="00C144B7">
            <w:pPr>
              <w:spacing w:line="256" w:lineRule="auto"/>
              <w:jc w:val="center"/>
              <w:rPr>
                <w:b/>
                <w:color w:val="000000"/>
                <w:spacing w:val="-8"/>
              </w:rPr>
            </w:pPr>
            <w:r>
              <w:rPr>
                <w:b/>
                <w:color w:val="000000"/>
                <w:spacing w:val="-8"/>
              </w:rPr>
              <w:t>01/8</w:t>
            </w:r>
          </w:p>
        </w:tc>
        <w:tc>
          <w:tcPr>
            <w:tcW w:w="1139" w:type="dxa"/>
            <w:tcBorders>
              <w:top w:val="single" w:sz="4" w:space="0" w:color="auto"/>
              <w:left w:val="single" w:sz="4" w:space="0" w:color="auto"/>
              <w:bottom w:val="nil"/>
              <w:right w:val="nil"/>
            </w:tcBorders>
            <w:hideMark/>
          </w:tcPr>
          <w:p w:rsidR="00C144B7" w:rsidRDefault="00C144B7">
            <w:pPr>
              <w:spacing w:line="256" w:lineRule="auto"/>
              <w:ind w:hanging="108"/>
              <w:rPr>
                <w:rFonts w:ascii="Times New Roman Bold" w:hAnsi="Times New Roman Bold"/>
                <w:b/>
                <w:i/>
                <w:color w:val="000000"/>
                <w:spacing w:val="-8"/>
                <w:szCs w:val="26"/>
              </w:rPr>
            </w:pPr>
            <w:r>
              <w:rPr>
                <w:rFonts w:ascii="Times New Roman Bold" w:hAnsi="Times New Roman Bold"/>
                <w:b/>
                <w:i/>
                <w:color w:val="000000"/>
                <w:spacing w:val="-8"/>
                <w:szCs w:val="26"/>
              </w:rPr>
              <w:t>Cả ngày:</w:t>
            </w:r>
          </w:p>
        </w:tc>
        <w:tc>
          <w:tcPr>
            <w:tcW w:w="8392" w:type="dxa"/>
            <w:tcBorders>
              <w:top w:val="single" w:sz="4" w:space="0" w:color="auto"/>
              <w:left w:val="nil"/>
              <w:bottom w:val="nil"/>
              <w:right w:val="single" w:sz="4" w:space="0" w:color="auto"/>
            </w:tcBorders>
            <w:shd w:val="clear" w:color="auto" w:fill="FFFFFF"/>
            <w:hideMark/>
          </w:tcPr>
          <w:p w:rsidR="00C144B7" w:rsidRDefault="00C144B7" w:rsidP="00A27C2F">
            <w:pPr>
              <w:jc w:val="both"/>
              <w:rPr>
                <w:color w:val="000000"/>
                <w:szCs w:val="26"/>
              </w:rPr>
            </w:pPr>
            <w:r>
              <w:rPr>
                <w:color w:val="000000"/>
                <w:szCs w:val="26"/>
              </w:rPr>
              <w:t xml:space="preserve">- Thường trực HĐND, lãnh đạo UBND huyện tiếp công dân </w:t>
            </w:r>
            <w:r>
              <w:rPr>
                <w:i/>
                <w:color w:val="000000"/>
                <w:szCs w:val="26"/>
              </w:rPr>
              <w:t>(theo TB)</w:t>
            </w:r>
          </w:p>
        </w:tc>
      </w:tr>
      <w:tr w:rsidR="00C144B7" w:rsidTr="00C144B7">
        <w:trPr>
          <w:trHeight w:val="2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44B7" w:rsidRDefault="00C144B7">
            <w:pPr>
              <w:spacing w:line="256" w:lineRule="auto"/>
              <w:rPr>
                <w:b/>
                <w:color w:val="000000"/>
                <w:spacing w:val="-8"/>
              </w:rPr>
            </w:pPr>
          </w:p>
        </w:tc>
        <w:tc>
          <w:tcPr>
            <w:tcW w:w="1139" w:type="dxa"/>
            <w:tcBorders>
              <w:top w:val="nil"/>
              <w:left w:val="single" w:sz="4" w:space="0" w:color="auto"/>
              <w:bottom w:val="nil"/>
              <w:right w:val="nil"/>
            </w:tcBorders>
            <w:hideMark/>
          </w:tcPr>
          <w:p w:rsidR="00C144B7" w:rsidRDefault="00C144B7">
            <w:pPr>
              <w:spacing w:line="256" w:lineRule="auto"/>
              <w:ind w:hanging="108"/>
              <w:rPr>
                <w:rFonts w:ascii="Times New Roman Bold" w:hAnsi="Times New Roman Bold"/>
                <w:b/>
                <w:i/>
                <w:color w:val="000000"/>
                <w:spacing w:val="-8"/>
                <w:szCs w:val="26"/>
              </w:rPr>
            </w:pPr>
            <w:r>
              <w:rPr>
                <w:rFonts w:ascii="Times New Roman Bold" w:hAnsi="Times New Roman Bold"/>
                <w:b/>
                <w:i/>
                <w:color w:val="000000"/>
                <w:spacing w:val="-8"/>
                <w:szCs w:val="26"/>
              </w:rPr>
              <w:t>Sáng:</w:t>
            </w:r>
          </w:p>
        </w:tc>
        <w:tc>
          <w:tcPr>
            <w:tcW w:w="8392" w:type="dxa"/>
            <w:tcBorders>
              <w:top w:val="nil"/>
              <w:left w:val="nil"/>
              <w:bottom w:val="nil"/>
              <w:right w:val="single" w:sz="4" w:space="0" w:color="auto"/>
            </w:tcBorders>
            <w:shd w:val="clear" w:color="auto" w:fill="FFFFFF"/>
            <w:hideMark/>
          </w:tcPr>
          <w:p w:rsidR="00C144B7" w:rsidRDefault="00C144B7" w:rsidP="00A27C2F">
            <w:pPr>
              <w:jc w:val="both"/>
              <w:rPr>
                <w:bCs/>
                <w:iCs/>
                <w:color w:val="000000"/>
                <w:szCs w:val="26"/>
              </w:rPr>
            </w:pPr>
            <w:r>
              <w:rPr>
                <w:bCs/>
                <w:iCs/>
                <w:color w:val="000000"/>
                <w:szCs w:val="26"/>
              </w:rPr>
              <w:t>- Đ/c Vũ làm việc với các ngành, địa phương liên quan về tiến độ thực hiện sáp nhập các đơn vị hành chính cấp xã tại Phòng họp</w:t>
            </w:r>
          </w:p>
          <w:p w:rsidR="00C144B7" w:rsidRDefault="00C144B7" w:rsidP="00A27C2F">
            <w:pPr>
              <w:jc w:val="both"/>
              <w:rPr>
                <w:bCs/>
                <w:iCs/>
                <w:color w:val="000000"/>
                <w:szCs w:val="26"/>
              </w:rPr>
            </w:pPr>
            <w:r>
              <w:rPr>
                <w:bCs/>
                <w:color w:val="000000"/>
                <w:szCs w:val="26"/>
              </w:rPr>
              <w:t>- Đ/c Hồng dự họp nghe báo cáo phương án tổ chức giải Marathon tại Vườn Quốc gia Phong Nha - Kẻ Bàng tại UBND tỉnh</w:t>
            </w:r>
          </w:p>
          <w:p w:rsidR="00C144B7" w:rsidRDefault="00C144B7" w:rsidP="00A27C2F">
            <w:pPr>
              <w:jc w:val="both"/>
              <w:rPr>
                <w:bCs/>
                <w:i/>
                <w:iCs/>
                <w:color w:val="000000"/>
                <w:szCs w:val="26"/>
              </w:rPr>
            </w:pPr>
            <w:r>
              <w:rPr>
                <w:bCs/>
                <w:iCs/>
                <w:color w:val="000000"/>
                <w:spacing w:val="-4"/>
                <w:szCs w:val="26"/>
              </w:rPr>
              <w:t xml:space="preserve">- Dự làm việc với Đảng ủy xã Lý Trạch với đ/c Bí thư Huyện ủy </w:t>
            </w:r>
            <w:r>
              <w:rPr>
                <w:bCs/>
                <w:i/>
                <w:iCs/>
                <w:color w:val="000000"/>
                <w:spacing w:val="-4"/>
                <w:szCs w:val="26"/>
              </w:rPr>
              <w:t>(theo GM</w:t>
            </w:r>
            <w:r>
              <w:rPr>
                <w:bCs/>
                <w:i/>
                <w:iCs/>
                <w:color w:val="000000"/>
                <w:szCs w:val="26"/>
              </w:rPr>
              <w:t>)</w:t>
            </w:r>
          </w:p>
        </w:tc>
      </w:tr>
      <w:tr w:rsidR="00C144B7" w:rsidTr="00C144B7">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44B7" w:rsidRDefault="00C144B7">
            <w:pPr>
              <w:spacing w:line="256" w:lineRule="auto"/>
              <w:rPr>
                <w:b/>
                <w:color w:val="000000"/>
                <w:spacing w:val="-8"/>
              </w:rPr>
            </w:pPr>
          </w:p>
        </w:tc>
        <w:tc>
          <w:tcPr>
            <w:tcW w:w="1139" w:type="dxa"/>
            <w:tcBorders>
              <w:top w:val="nil"/>
              <w:left w:val="single" w:sz="4" w:space="0" w:color="auto"/>
              <w:bottom w:val="single" w:sz="4" w:space="0" w:color="auto"/>
              <w:right w:val="nil"/>
            </w:tcBorders>
            <w:hideMark/>
          </w:tcPr>
          <w:p w:rsidR="00C144B7" w:rsidRDefault="00C144B7">
            <w:pPr>
              <w:spacing w:line="256" w:lineRule="auto"/>
              <w:ind w:hanging="108"/>
              <w:rPr>
                <w:rFonts w:ascii="Times New Roman Bold" w:hAnsi="Times New Roman Bold"/>
                <w:b/>
                <w:i/>
                <w:color w:val="000000"/>
                <w:spacing w:val="-8"/>
                <w:szCs w:val="26"/>
              </w:rPr>
            </w:pPr>
            <w:r>
              <w:rPr>
                <w:rFonts w:ascii="Times New Roman Bold" w:hAnsi="Times New Roman Bold"/>
                <w:b/>
                <w:i/>
                <w:color w:val="000000"/>
                <w:spacing w:val="-8"/>
                <w:szCs w:val="26"/>
              </w:rPr>
              <w:t>Chiều:</w:t>
            </w:r>
          </w:p>
        </w:tc>
        <w:tc>
          <w:tcPr>
            <w:tcW w:w="8392" w:type="dxa"/>
            <w:tcBorders>
              <w:top w:val="nil"/>
              <w:left w:val="nil"/>
              <w:bottom w:val="single" w:sz="4" w:space="0" w:color="auto"/>
              <w:right w:val="single" w:sz="4" w:space="0" w:color="auto"/>
            </w:tcBorders>
            <w:shd w:val="clear" w:color="auto" w:fill="FFFFFF"/>
            <w:hideMark/>
          </w:tcPr>
          <w:p w:rsidR="00C144B7" w:rsidRDefault="00C144B7" w:rsidP="00A27C2F">
            <w:pPr>
              <w:jc w:val="both"/>
              <w:rPr>
                <w:szCs w:val="26"/>
              </w:rPr>
            </w:pPr>
            <w:r>
              <w:rPr>
                <w:szCs w:val="26"/>
              </w:rPr>
              <w:t>- Đ/c Vũ, đ/c Tuấn làm việc với Đoàn kiểm tra nông thôn mới của Ban Thường vụ Tỉnh ủy tại Phòng họp</w:t>
            </w:r>
          </w:p>
          <w:p w:rsidR="00C144B7" w:rsidRDefault="00C144B7" w:rsidP="00A27C2F">
            <w:pPr>
              <w:jc w:val="both"/>
              <w:rPr>
                <w:szCs w:val="26"/>
              </w:rPr>
            </w:pPr>
            <w:r>
              <w:rPr>
                <w:bCs/>
                <w:iCs/>
                <w:color w:val="000000"/>
                <w:szCs w:val="26"/>
              </w:rPr>
              <w:t>- Đ/c Hồng họp BCĐ phát triển đối tượng tham gia BHXH tại Hội trường</w:t>
            </w:r>
          </w:p>
        </w:tc>
      </w:tr>
      <w:tr w:rsidR="00C144B7" w:rsidTr="00C144B7">
        <w:trPr>
          <w:trHeight w:val="287"/>
        </w:trPr>
        <w:tc>
          <w:tcPr>
            <w:tcW w:w="1130" w:type="dxa"/>
            <w:vMerge w:val="restart"/>
            <w:tcBorders>
              <w:top w:val="single" w:sz="4" w:space="0" w:color="auto"/>
              <w:left w:val="single" w:sz="4" w:space="0" w:color="auto"/>
              <w:bottom w:val="single" w:sz="4" w:space="0" w:color="auto"/>
              <w:right w:val="single" w:sz="4" w:space="0" w:color="auto"/>
            </w:tcBorders>
            <w:vAlign w:val="center"/>
            <w:hideMark/>
          </w:tcPr>
          <w:p w:rsidR="00C144B7" w:rsidRDefault="00C144B7">
            <w:pPr>
              <w:spacing w:line="256" w:lineRule="auto"/>
              <w:jc w:val="center"/>
              <w:rPr>
                <w:b/>
                <w:color w:val="000000"/>
                <w:spacing w:val="-8"/>
              </w:rPr>
            </w:pPr>
            <w:r>
              <w:rPr>
                <w:b/>
                <w:color w:val="000000"/>
                <w:spacing w:val="-8"/>
              </w:rPr>
              <w:t>T. Sáu</w:t>
            </w:r>
          </w:p>
          <w:p w:rsidR="00C144B7" w:rsidRDefault="00C144B7">
            <w:pPr>
              <w:spacing w:line="256" w:lineRule="auto"/>
              <w:jc w:val="center"/>
              <w:rPr>
                <w:b/>
                <w:color w:val="000000"/>
                <w:spacing w:val="-8"/>
              </w:rPr>
            </w:pPr>
            <w:r>
              <w:rPr>
                <w:b/>
                <w:color w:val="000000"/>
                <w:spacing w:val="-8"/>
              </w:rPr>
              <w:t>02/8</w:t>
            </w:r>
          </w:p>
        </w:tc>
        <w:tc>
          <w:tcPr>
            <w:tcW w:w="1139" w:type="dxa"/>
            <w:tcBorders>
              <w:top w:val="single" w:sz="4" w:space="0" w:color="auto"/>
              <w:left w:val="single" w:sz="4" w:space="0" w:color="auto"/>
              <w:bottom w:val="nil"/>
              <w:right w:val="nil"/>
            </w:tcBorders>
            <w:hideMark/>
          </w:tcPr>
          <w:p w:rsidR="00C144B7" w:rsidRDefault="00C144B7">
            <w:pPr>
              <w:spacing w:line="256" w:lineRule="auto"/>
              <w:ind w:hanging="102"/>
              <w:rPr>
                <w:rFonts w:ascii="Times New Roman Bold" w:hAnsi="Times New Roman Bold"/>
                <w:b/>
                <w:i/>
                <w:color w:val="000000"/>
                <w:spacing w:val="-8"/>
                <w:szCs w:val="26"/>
              </w:rPr>
            </w:pPr>
            <w:r>
              <w:rPr>
                <w:rFonts w:ascii="Times New Roman Bold" w:hAnsi="Times New Roman Bold"/>
                <w:b/>
                <w:i/>
                <w:color w:val="000000"/>
                <w:spacing w:val="-8"/>
                <w:szCs w:val="26"/>
              </w:rPr>
              <w:t>Sáng:</w:t>
            </w:r>
          </w:p>
        </w:tc>
        <w:tc>
          <w:tcPr>
            <w:tcW w:w="8392" w:type="dxa"/>
            <w:tcBorders>
              <w:top w:val="single" w:sz="4" w:space="0" w:color="auto"/>
              <w:left w:val="nil"/>
              <w:bottom w:val="nil"/>
              <w:right w:val="single" w:sz="4" w:space="0" w:color="auto"/>
            </w:tcBorders>
            <w:shd w:val="clear" w:color="auto" w:fill="FFFFFF"/>
            <w:hideMark/>
          </w:tcPr>
          <w:p w:rsidR="00C144B7" w:rsidRDefault="00C144B7" w:rsidP="00A27C2F">
            <w:pPr>
              <w:jc w:val="both"/>
              <w:rPr>
                <w:bCs/>
                <w:iCs/>
                <w:color w:val="000000"/>
                <w:szCs w:val="26"/>
              </w:rPr>
            </w:pPr>
            <w:r>
              <w:rPr>
                <w:bCs/>
                <w:iCs/>
                <w:color w:val="000000"/>
                <w:szCs w:val="26"/>
              </w:rPr>
              <w:t>- Đ/c Vũ, đ/cTuấn, đ/c Hồng họp thông qua bổ sung quy hoạch, quy định bổ nhiệm cán bộ quản lý giáo dục và kế hoạch tuyển dụng viên chức giáo dục năm 2019 tại Hội trường</w:t>
            </w:r>
          </w:p>
          <w:p w:rsidR="00C144B7" w:rsidRDefault="00C144B7" w:rsidP="00A27C2F">
            <w:pPr>
              <w:jc w:val="both"/>
              <w:rPr>
                <w:bCs/>
                <w:color w:val="000000"/>
                <w:szCs w:val="26"/>
              </w:rPr>
            </w:pPr>
            <w:r>
              <w:rPr>
                <w:bCs/>
                <w:color w:val="000000"/>
                <w:szCs w:val="26"/>
              </w:rPr>
              <w:t>- Đ/c Duế, đ/c Trung dự Hội nghị tổng kết phong trao thi đua điển hình tiên tiến của Hội Cựu Thanh niên xung phong huyện tại thị trấn Hoàn Lão</w:t>
            </w:r>
          </w:p>
          <w:p w:rsidR="00C144B7" w:rsidRDefault="00C144B7" w:rsidP="00A27C2F">
            <w:pPr>
              <w:jc w:val="both"/>
              <w:rPr>
                <w:bCs/>
                <w:i/>
                <w:color w:val="000000"/>
                <w:szCs w:val="26"/>
              </w:rPr>
            </w:pPr>
            <w:r>
              <w:rPr>
                <w:bCs/>
                <w:color w:val="000000"/>
                <w:szCs w:val="26"/>
              </w:rPr>
              <w:t xml:space="preserve">- Dự làm việc với Sở Ngoại vụ tại Đồn Biên phòng Cồn Roàng </w:t>
            </w:r>
            <w:r>
              <w:rPr>
                <w:bCs/>
                <w:i/>
                <w:color w:val="000000"/>
                <w:szCs w:val="26"/>
              </w:rPr>
              <w:t>(theo GM)</w:t>
            </w:r>
          </w:p>
          <w:p w:rsidR="00C144B7" w:rsidRDefault="00C144B7" w:rsidP="00A27C2F">
            <w:pPr>
              <w:jc w:val="both"/>
              <w:rPr>
                <w:bCs/>
                <w:i/>
                <w:color w:val="000000"/>
                <w:szCs w:val="26"/>
              </w:rPr>
            </w:pPr>
            <w:r>
              <w:rPr>
                <w:bCs/>
                <w:color w:val="000000"/>
                <w:szCs w:val="26"/>
              </w:rPr>
              <w:t xml:space="preserve">- Dự khai mạc Hội nghị tập huấn hướng dẫn ký số văn bản điện tử tại Hội trường Phòng GĐ-ĐT </w:t>
            </w:r>
            <w:r>
              <w:rPr>
                <w:bCs/>
                <w:i/>
                <w:color w:val="000000"/>
                <w:szCs w:val="26"/>
              </w:rPr>
              <w:t>(theo GM)</w:t>
            </w:r>
          </w:p>
        </w:tc>
      </w:tr>
      <w:tr w:rsidR="00C144B7" w:rsidTr="00C144B7">
        <w:trPr>
          <w:trHeight w:val="2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44B7" w:rsidRDefault="00C144B7">
            <w:pPr>
              <w:spacing w:line="256" w:lineRule="auto"/>
              <w:rPr>
                <w:b/>
                <w:color w:val="000000"/>
                <w:spacing w:val="-8"/>
              </w:rPr>
            </w:pPr>
          </w:p>
        </w:tc>
        <w:tc>
          <w:tcPr>
            <w:tcW w:w="1139" w:type="dxa"/>
            <w:tcBorders>
              <w:top w:val="nil"/>
              <w:left w:val="single" w:sz="4" w:space="0" w:color="auto"/>
              <w:bottom w:val="single" w:sz="4" w:space="0" w:color="auto"/>
              <w:right w:val="nil"/>
            </w:tcBorders>
            <w:hideMark/>
          </w:tcPr>
          <w:p w:rsidR="00C144B7" w:rsidRDefault="00C144B7">
            <w:pPr>
              <w:spacing w:line="256" w:lineRule="auto"/>
              <w:ind w:hanging="102"/>
              <w:rPr>
                <w:rFonts w:ascii="Times New Roman Bold" w:hAnsi="Times New Roman Bold"/>
                <w:b/>
                <w:i/>
                <w:color w:val="000000"/>
                <w:spacing w:val="-8"/>
                <w:szCs w:val="26"/>
              </w:rPr>
            </w:pPr>
            <w:r>
              <w:rPr>
                <w:rFonts w:ascii="Times New Roman Bold" w:hAnsi="Times New Roman Bold"/>
                <w:b/>
                <w:i/>
                <w:color w:val="000000"/>
                <w:spacing w:val="-8"/>
                <w:szCs w:val="26"/>
              </w:rPr>
              <w:t>Chiều:</w:t>
            </w:r>
          </w:p>
        </w:tc>
        <w:tc>
          <w:tcPr>
            <w:tcW w:w="8392" w:type="dxa"/>
            <w:tcBorders>
              <w:top w:val="nil"/>
              <w:left w:val="nil"/>
              <w:bottom w:val="single" w:sz="4" w:space="0" w:color="auto"/>
              <w:right w:val="single" w:sz="4" w:space="0" w:color="auto"/>
            </w:tcBorders>
            <w:shd w:val="clear" w:color="auto" w:fill="FFFFFF"/>
            <w:hideMark/>
          </w:tcPr>
          <w:p w:rsidR="00C144B7" w:rsidRDefault="00C144B7" w:rsidP="00A27C2F">
            <w:pPr>
              <w:jc w:val="both"/>
              <w:rPr>
                <w:color w:val="000000"/>
                <w:spacing w:val="-6"/>
                <w:szCs w:val="26"/>
              </w:rPr>
            </w:pPr>
            <w:r>
              <w:rPr>
                <w:color w:val="000000"/>
                <w:spacing w:val="-6"/>
                <w:szCs w:val="26"/>
              </w:rPr>
              <w:t>- Đ/c Hồng dự làm việc với Đảng ủy thị trấn NTVT với đ/c Bí thư Huyện ủy</w:t>
            </w:r>
            <w:r>
              <w:rPr>
                <w:bCs/>
                <w:iCs/>
                <w:color w:val="000000"/>
                <w:szCs w:val="26"/>
              </w:rPr>
              <w:t xml:space="preserve"> - Dự Hội nghị công bố Quyết định công nhận xã Sơn Trạch (Phong Nha) là đô thi loại V tại Sơn Trạch </w:t>
            </w:r>
            <w:r>
              <w:rPr>
                <w:bCs/>
                <w:i/>
                <w:iCs/>
                <w:color w:val="000000"/>
                <w:szCs w:val="26"/>
              </w:rPr>
              <w:t>(dự kiến)</w:t>
            </w:r>
          </w:p>
        </w:tc>
      </w:tr>
      <w:tr w:rsidR="00C144B7" w:rsidTr="00C144B7">
        <w:trPr>
          <w:trHeight w:val="265"/>
        </w:trPr>
        <w:tc>
          <w:tcPr>
            <w:tcW w:w="1130" w:type="dxa"/>
            <w:vMerge w:val="restart"/>
            <w:tcBorders>
              <w:top w:val="single" w:sz="4" w:space="0" w:color="auto"/>
              <w:left w:val="single" w:sz="4" w:space="0" w:color="auto"/>
              <w:bottom w:val="single" w:sz="4" w:space="0" w:color="auto"/>
              <w:right w:val="single" w:sz="4" w:space="0" w:color="auto"/>
            </w:tcBorders>
            <w:vAlign w:val="center"/>
            <w:hideMark/>
          </w:tcPr>
          <w:p w:rsidR="00C144B7" w:rsidRDefault="00C144B7">
            <w:pPr>
              <w:spacing w:line="256" w:lineRule="auto"/>
              <w:jc w:val="center"/>
              <w:rPr>
                <w:b/>
                <w:color w:val="000000"/>
                <w:spacing w:val="-8"/>
              </w:rPr>
            </w:pPr>
            <w:r>
              <w:rPr>
                <w:b/>
                <w:color w:val="000000"/>
                <w:spacing w:val="-8"/>
              </w:rPr>
              <w:t>T. Bảy</w:t>
            </w:r>
          </w:p>
          <w:p w:rsidR="00C144B7" w:rsidRDefault="00C144B7">
            <w:pPr>
              <w:spacing w:line="256" w:lineRule="auto"/>
              <w:jc w:val="center"/>
              <w:rPr>
                <w:b/>
                <w:color w:val="000000"/>
                <w:spacing w:val="-8"/>
              </w:rPr>
            </w:pPr>
            <w:r>
              <w:rPr>
                <w:b/>
                <w:color w:val="000000"/>
                <w:spacing w:val="-8"/>
              </w:rPr>
              <w:t>03/8</w:t>
            </w:r>
          </w:p>
        </w:tc>
        <w:tc>
          <w:tcPr>
            <w:tcW w:w="1139" w:type="dxa"/>
            <w:tcBorders>
              <w:top w:val="single" w:sz="4" w:space="0" w:color="auto"/>
              <w:left w:val="single" w:sz="4" w:space="0" w:color="auto"/>
              <w:bottom w:val="nil"/>
              <w:right w:val="nil"/>
            </w:tcBorders>
            <w:vAlign w:val="center"/>
            <w:hideMark/>
          </w:tcPr>
          <w:p w:rsidR="00C144B7" w:rsidRDefault="00C144B7">
            <w:pPr>
              <w:spacing w:line="256" w:lineRule="auto"/>
              <w:ind w:left="-96"/>
              <w:rPr>
                <w:b/>
                <w:i/>
                <w:color w:val="000000"/>
                <w:spacing w:val="-8"/>
                <w:szCs w:val="26"/>
              </w:rPr>
            </w:pPr>
            <w:r>
              <w:rPr>
                <w:b/>
                <w:i/>
                <w:color w:val="000000"/>
                <w:spacing w:val="-8"/>
                <w:szCs w:val="26"/>
              </w:rPr>
              <w:t>Cả ngày:</w:t>
            </w:r>
          </w:p>
        </w:tc>
        <w:tc>
          <w:tcPr>
            <w:tcW w:w="8392" w:type="dxa"/>
            <w:tcBorders>
              <w:top w:val="single" w:sz="4" w:space="0" w:color="auto"/>
              <w:left w:val="nil"/>
              <w:bottom w:val="nil"/>
              <w:right w:val="single" w:sz="4" w:space="0" w:color="auto"/>
            </w:tcBorders>
            <w:shd w:val="clear" w:color="auto" w:fill="FFFFFF"/>
            <w:vAlign w:val="center"/>
            <w:hideMark/>
          </w:tcPr>
          <w:p w:rsidR="00C144B7" w:rsidRDefault="00C144B7" w:rsidP="00A27C2F">
            <w:pPr>
              <w:rPr>
                <w:bCs/>
                <w:color w:val="000000"/>
                <w:szCs w:val="26"/>
              </w:rPr>
            </w:pPr>
            <w:r>
              <w:rPr>
                <w:bCs/>
                <w:color w:val="000000"/>
                <w:szCs w:val="26"/>
              </w:rPr>
              <w:t>- Đ/c Tứ trực lãnh đạo Văn phòng</w:t>
            </w:r>
          </w:p>
        </w:tc>
      </w:tr>
      <w:tr w:rsidR="00C144B7" w:rsidTr="00C144B7">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44B7" w:rsidRDefault="00C144B7">
            <w:pPr>
              <w:spacing w:line="256" w:lineRule="auto"/>
              <w:rPr>
                <w:b/>
                <w:color w:val="000000"/>
                <w:spacing w:val="-8"/>
              </w:rPr>
            </w:pPr>
          </w:p>
        </w:tc>
        <w:tc>
          <w:tcPr>
            <w:tcW w:w="1139" w:type="dxa"/>
            <w:tcBorders>
              <w:top w:val="nil"/>
              <w:left w:val="single" w:sz="4" w:space="0" w:color="auto"/>
              <w:bottom w:val="single" w:sz="4" w:space="0" w:color="auto"/>
              <w:right w:val="nil"/>
            </w:tcBorders>
            <w:vAlign w:val="center"/>
          </w:tcPr>
          <w:p w:rsidR="00C144B7" w:rsidRDefault="00C144B7">
            <w:pPr>
              <w:spacing w:line="256" w:lineRule="auto"/>
              <w:ind w:left="-96"/>
              <w:rPr>
                <w:b/>
                <w:i/>
                <w:color w:val="000000"/>
                <w:spacing w:val="-8"/>
                <w:szCs w:val="26"/>
              </w:rPr>
            </w:pPr>
          </w:p>
        </w:tc>
        <w:tc>
          <w:tcPr>
            <w:tcW w:w="8392" w:type="dxa"/>
            <w:tcBorders>
              <w:top w:val="nil"/>
              <w:left w:val="nil"/>
              <w:bottom w:val="single" w:sz="4" w:space="0" w:color="auto"/>
              <w:right w:val="single" w:sz="4" w:space="0" w:color="auto"/>
            </w:tcBorders>
            <w:shd w:val="clear" w:color="auto" w:fill="FFFFFF"/>
            <w:vAlign w:val="center"/>
          </w:tcPr>
          <w:p w:rsidR="00C144B7" w:rsidRDefault="00C144B7" w:rsidP="00A27C2F">
            <w:pPr>
              <w:rPr>
                <w:bCs/>
                <w:color w:val="000000"/>
                <w:szCs w:val="26"/>
              </w:rPr>
            </w:pPr>
          </w:p>
        </w:tc>
      </w:tr>
      <w:tr w:rsidR="00C144B7" w:rsidTr="00C144B7">
        <w:trPr>
          <w:trHeight w:val="331"/>
        </w:trPr>
        <w:tc>
          <w:tcPr>
            <w:tcW w:w="1130" w:type="dxa"/>
            <w:vMerge w:val="restart"/>
            <w:tcBorders>
              <w:top w:val="single" w:sz="4" w:space="0" w:color="auto"/>
              <w:left w:val="single" w:sz="4" w:space="0" w:color="auto"/>
              <w:bottom w:val="single" w:sz="4" w:space="0" w:color="auto"/>
              <w:right w:val="single" w:sz="4" w:space="0" w:color="auto"/>
            </w:tcBorders>
            <w:vAlign w:val="center"/>
            <w:hideMark/>
          </w:tcPr>
          <w:p w:rsidR="00C144B7" w:rsidRDefault="00C144B7">
            <w:pPr>
              <w:spacing w:line="256" w:lineRule="auto"/>
              <w:jc w:val="center"/>
              <w:rPr>
                <w:b/>
                <w:color w:val="000000"/>
                <w:spacing w:val="-8"/>
              </w:rPr>
            </w:pPr>
            <w:r>
              <w:rPr>
                <w:b/>
                <w:color w:val="000000"/>
                <w:spacing w:val="-8"/>
              </w:rPr>
              <w:t>C. Nhật</w:t>
            </w:r>
          </w:p>
          <w:p w:rsidR="00C144B7" w:rsidRDefault="00C144B7">
            <w:pPr>
              <w:spacing w:line="256" w:lineRule="auto"/>
              <w:jc w:val="center"/>
              <w:rPr>
                <w:b/>
                <w:color w:val="000000"/>
                <w:spacing w:val="-8"/>
              </w:rPr>
            </w:pPr>
            <w:r>
              <w:rPr>
                <w:b/>
                <w:color w:val="000000"/>
                <w:spacing w:val="-8"/>
              </w:rPr>
              <w:t>04/8</w:t>
            </w:r>
          </w:p>
        </w:tc>
        <w:tc>
          <w:tcPr>
            <w:tcW w:w="1139" w:type="dxa"/>
            <w:tcBorders>
              <w:top w:val="single" w:sz="4" w:space="0" w:color="auto"/>
              <w:left w:val="single" w:sz="4" w:space="0" w:color="auto"/>
              <w:bottom w:val="nil"/>
              <w:right w:val="nil"/>
            </w:tcBorders>
            <w:vAlign w:val="center"/>
            <w:hideMark/>
          </w:tcPr>
          <w:p w:rsidR="00C144B7" w:rsidRDefault="00C144B7">
            <w:pPr>
              <w:spacing w:line="256" w:lineRule="auto"/>
              <w:ind w:hanging="108"/>
              <w:rPr>
                <w:b/>
                <w:i/>
                <w:color w:val="000000"/>
                <w:spacing w:val="-8"/>
                <w:szCs w:val="26"/>
              </w:rPr>
            </w:pPr>
            <w:r>
              <w:rPr>
                <w:b/>
                <w:i/>
                <w:color w:val="000000"/>
                <w:spacing w:val="-8"/>
                <w:szCs w:val="26"/>
              </w:rPr>
              <w:t>Cả ngày:</w:t>
            </w:r>
          </w:p>
        </w:tc>
        <w:tc>
          <w:tcPr>
            <w:tcW w:w="8392" w:type="dxa"/>
            <w:tcBorders>
              <w:top w:val="single" w:sz="4" w:space="0" w:color="auto"/>
              <w:left w:val="nil"/>
              <w:bottom w:val="nil"/>
              <w:right w:val="single" w:sz="4" w:space="0" w:color="auto"/>
            </w:tcBorders>
            <w:shd w:val="clear" w:color="auto" w:fill="FFFFFF"/>
            <w:vAlign w:val="center"/>
            <w:hideMark/>
          </w:tcPr>
          <w:p w:rsidR="00C144B7" w:rsidRDefault="00C144B7" w:rsidP="00A27C2F">
            <w:pPr>
              <w:rPr>
                <w:bCs/>
                <w:i/>
                <w:color w:val="000000"/>
                <w:szCs w:val="26"/>
              </w:rPr>
            </w:pPr>
            <w:r>
              <w:rPr>
                <w:bCs/>
                <w:color w:val="000000"/>
                <w:szCs w:val="26"/>
              </w:rPr>
              <w:t>- Đ/c Hà trực lãnh đạo Văn phòng</w:t>
            </w:r>
          </w:p>
        </w:tc>
      </w:tr>
      <w:tr w:rsidR="00C144B7" w:rsidTr="00C144B7">
        <w:trPr>
          <w:trHeight w:val="1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44B7" w:rsidRDefault="00C144B7">
            <w:pPr>
              <w:spacing w:line="256" w:lineRule="auto"/>
              <w:rPr>
                <w:b/>
                <w:color w:val="000000"/>
                <w:spacing w:val="-8"/>
              </w:rPr>
            </w:pPr>
          </w:p>
        </w:tc>
        <w:tc>
          <w:tcPr>
            <w:tcW w:w="1139" w:type="dxa"/>
            <w:tcBorders>
              <w:top w:val="nil"/>
              <w:left w:val="single" w:sz="4" w:space="0" w:color="auto"/>
              <w:bottom w:val="single" w:sz="4" w:space="0" w:color="auto"/>
              <w:right w:val="nil"/>
            </w:tcBorders>
          </w:tcPr>
          <w:p w:rsidR="00C144B7" w:rsidRDefault="00C144B7">
            <w:pPr>
              <w:spacing w:line="256" w:lineRule="auto"/>
              <w:ind w:hanging="108"/>
              <w:rPr>
                <w:b/>
                <w:i/>
                <w:color w:val="000000"/>
                <w:spacing w:val="-8"/>
                <w:szCs w:val="26"/>
              </w:rPr>
            </w:pPr>
          </w:p>
        </w:tc>
        <w:tc>
          <w:tcPr>
            <w:tcW w:w="8392" w:type="dxa"/>
            <w:tcBorders>
              <w:top w:val="nil"/>
              <w:left w:val="nil"/>
              <w:bottom w:val="single" w:sz="4" w:space="0" w:color="auto"/>
              <w:right w:val="single" w:sz="4" w:space="0" w:color="auto"/>
            </w:tcBorders>
            <w:shd w:val="clear" w:color="auto" w:fill="FFFFFF"/>
          </w:tcPr>
          <w:p w:rsidR="00C144B7" w:rsidRDefault="00C144B7" w:rsidP="00A27C2F">
            <w:pPr>
              <w:jc w:val="both"/>
              <w:rPr>
                <w:rFonts w:eastAsia="MS Mincho"/>
                <w:szCs w:val="26"/>
                <w:lang w:val="it-IT"/>
              </w:rPr>
            </w:pPr>
          </w:p>
        </w:tc>
      </w:tr>
    </w:tbl>
    <w:p w:rsidR="00C144B7" w:rsidRDefault="00C144B7" w:rsidP="00C144B7">
      <w:pPr>
        <w:ind w:left="4320"/>
        <w:rPr>
          <w:b/>
          <w:color w:val="000000"/>
          <w:sz w:val="2"/>
          <w:szCs w:val="24"/>
        </w:rPr>
      </w:pPr>
    </w:p>
    <w:p w:rsidR="00C144B7" w:rsidRDefault="00C144B7" w:rsidP="00C144B7">
      <w:pPr>
        <w:jc w:val="center"/>
        <w:rPr>
          <w:b/>
          <w:color w:val="000000"/>
          <w:sz w:val="2"/>
          <w:szCs w:val="24"/>
        </w:rPr>
      </w:pPr>
      <w:r>
        <w:rPr>
          <w:b/>
          <w:color w:val="000000"/>
          <w:sz w:val="2"/>
          <w:szCs w:val="24"/>
        </w:rPr>
        <w:t xml:space="preserve">                       </w:t>
      </w:r>
      <w:r>
        <w:rPr>
          <w:b/>
          <w:color w:val="000000"/>
          <w:sz w:val="2"/>
          <w:szCs w:val="24"/>
        </w:rPr>
        <w:tab/>
      </w:r>
      <w:r>
        <w:rPr>
          <w:b/>
          <w:color w:val="000000"/>
          <w:sz w:val="2"/>
          <w:szCs w:val="24"/>
        </w:rPr>
        <w:tab/>
      </w:r>
      <w:r>
        <w:rPr>
          <w:b/>
          <w:color w:val="000000"/>
          <w:sz w:val="2"/>
          <w:szCs w:val="24"/>
        </w:rPr>
        <w:tab/>
      </w:r>
      <w:r>
        <w:rPr>
          <w:b/>
          <w:color w:val="000000"/>
          <w:sz w:val="2"/>
          <w:szCs w:val="24"/>
        </w:rPr>
        <w:tab/>
      </w:r>
      <w:r>
        <w:rPr>
          <w:b/>
          <w:color w:val="000000"/>
          <w:sz w:val="2"/>
          <w:szCs w:val="24"/>
        </w:rPr>
        <w:tab/>
        <w:t xml:space="preserve">                                                                                        </w:t>
      </w:r>
    </w:p>
    <w:p w:rsidR="00C144B7" w:rsidRDefault="00C144B7" w:rsidP="00C144B7">
      <w:pPr>
        <w:jc w:val="center"/>
        <w:rPr>
          <w:b/>
          <w:color w:val="000000"/>
          <w:sz w:val="2"/>
          <w:szCs w:val="24"/>
        </w:rPr>
      </w:pPr>
    </w:p>
    <w:p w:rsidR="00C144B7" w:rsidRDefault="00C144B7" w:rsidP="00C144B7">
      <w:pPr>
        <w:jc w:val="center"/>
        <w:rPr>
          <w:b/>
          <w:color w:val="000000"/>
          <w:sz w:val="2"/>
          <w:szCs w:val="24"/>
        </w:rPr>
      </w:pPr>
    </w:p>
    <w:p w:rsidR="00C144B7" w:rsidRDefault="00C144B7" w:rsidP="00C144B7">
      <w:pPr>
        <w:jc w:val="center"/>
        <w:rPr>
          <w:b/>
          <w:color w:val="000000"/>
          <w:sz w:val="2"/>
          <w:szCs w:val="24"/>
        </w:rPr>
      </w:pPr>
    </w:p>
    <w:p w:rsidR="00C144B7" w:rsidRDefault="00C144B7" w:rsidP="00C144B7">
      <w:pPr>
        <w:jc w:val="center"/>
        <w:rPr>
          <w:b/>
          <w:color w:val="000000"/>
          <w:sz w:val="6"/>
          <w:szCs w:val="24"/>
        </w:rPr>
      </w:pPr>
    </w:p>
    <w:p w:rsidR="00C144B7" w:rsidRDefault="00C144B7" w:rsidP="00C144B7">
      <w:pPr>
        <w:jc w:val="center"/>
        <w:rPr>
          <w:b/>
          <w:color w:val="000000"/>
          <w:sz w:val="2"/>
          <w:szCs w:val="24"/>
        </w:rPr>
      </w:pPr>
    </w:p>
    <w:p w:rsidR="00C144B7" w:rsidRDefault="00C144B7" w:rsidP="00C144B7">
      <w:pPr>
        <w:rPr>
          <w:b/>
          <w:color w:val="000000"/>
          <w:sz w:val="2"/>
          <w:szCs w:val="24"/>
        </w:rPr>
      </w:pPr>
    </w:p>
    <w:p w:rsidR="00D43B18" w:rsidRDefault="00C144B7" w:rsidP="008E1601">
      <w:pPr>
        <w:jc w:val="center"/>
      </w:pPr>
      <w:r>
        <w:rPr>
          <w:b/>
          <w:color w:val="000000"/>
          <w:sz w:val="2"/>
          <w:szCs w:val="24"/>
        </w:rPr>
        <w:t xml:space="preserve">     </w:t>
      </w:r>
      <w:r>
        <w:rPr>
          <w:b/>
          <w:color w:val="000000"/>
          <w:sz w:val="26"/>
          <w:szCs w:val="26"/>
        </w:rPr>
        <w:t>VĂN PHÒNG HĐND VÀ UBND HUYỆN</w:t>
      </w:r>
      <w:bookmarkStart w:id="0" w:name="_GoBack"/>
      <w:bookmarkEnd w:id="0"/>
    </w:p>
    <w:sectPr w:rsidR="00D43B18" w:rsidSect="00A27C2F">
      <w:pgSz w:w="11907" w:h="16840" w:code="9"/>
      <w:pgMar w:top="340" w:right="964" w:bottom="346"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4B7"/>
    <w:rsid w:val="008E1601"/>
    <w:rsid w:val="00A27C2F"/>
    <w:rsid w:val="00C144B7"/>
    <w:rsid w:val="00D43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45B06"/>
  <w15:chartTrackingRefBased/>
  <w15:docId w15:val="{5F71CEC8-AFDA-432E-BC11-A1136D07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4B7"/>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16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60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93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2019-07-29T09:15:00Z</cp:lastPrinted>
  <dcterms:created xsi:type="dcterms:W3CDTF">2019-07-29T09:02:00Z</dcterms:created>
  <dcterms:modified xsi:type="dcterms:W3CDTF">2019-07-29T09:16:00Z</dcterms:modified>
</cp:coreProperties>
</file>