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3A" w:rsidRDefault="004E133A" w:rsidP="004E133A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4E133A" w:rsidRDefault="004E133A" w:rsidP="00204017">
      <w:pPr>
        <w:jc w:val="center"/>
        <w:outlineLvl w:val="0"/>
        <w:rPr>
          <w:b/>
          <w:i/>
          <w:color w:val="000000" w:themeColor="text1"/>
          <w:sz w:val="2"/>
        </w:rPr>
      </w:pPr>
      <w:r>
        <w:rPr>
          <w:b/>
          <w:i/>
          <w:color w:val="000000" w:themeColor="text1"/>
        </w:rPr>
        <w:t xml:space="preserve"> (Từ ngày 22/6/2020 đến ngày 28/6/2020)</w:t>
      </w:r>
    </w:p>
    <w:p w:rsidR="004E133A" w:rsidRDefault="004E133A" w:rsidP="004E133A">
      <w:pPr>
        <w:outlineLvl w:val="0"/>
        <w:rPr>
          <w:b/>
          <w:i/>
          <w:color w:val="000000" w:themeColor="text1"/>
          <w:sz w:val="2"/>
        </w:rPr>
      </w:pPr>
    </w:p>
    <w:p w:rsidR="004E133A" w:rsidRDefault="004E133A" w:rsidP="004E133A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  <w:r>
        <w:rPr>
          <w:b/>
          <w:i/>
          <w:color w:val="000000" w:themeColor="text1"/>
          <w:sz w:val="8"/>
        </w:rPr>
        <w:tab/>
      </w:r>
    </w:p>
    <w:p w:rsidR="004E133A" w:rsidRDefault="004E133A" w:rsidP="004E133A">
      <w:pPr>
        <w:outlineLvl w:val="0"/>
        <w:rPr>
          <w:b/>
          <w:i/>
          <w:color w:val="000000" w:themeColor="text1"/>
          <w:sz w:val="2"/>
        </w:rPr>
      </w:pPr>
    </w:p>
    <w:p w:rsidR="004E133A" w:rsidRDefault="004E133A" w:rsidP="004E133A">
      <w:pPr>
        <w:outlineLvl w:val="0"/>
        <w:rPr>
          <w:b/>
          <w:i/>
          <w:color w:val="000000" w:themeColor="text1"/>
          <w:sz w:val="2"/>
        </w:rPr>
      </w:pPr>
    </w:p>
    <w:p w:rsidR="004E133A" w:rsidRDefault="004E133A" w:rsidP="004E133A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4E133A" w:rsidTr="004E133A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4E133A" w:rsidRDefault="004E133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4E133A" w:rsidTr="004E133A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 làm việc với Chi cục Kiểm lâm tỉnh tại Phòng họp</w:t>
            </w:r>
          </w:p>
        </w:tc>
      </w:tr>
      <w:tr w:rsidR="004E133A" w:rsidTr="004E133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Vũ họp Thường trực Huyện ủy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- Đ/c Tuấn dự họp tại UBND tỉnh về các dự án Formosa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Duế dự họp HĐND thị trấn Phong Nha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Trung làm việc với Đoàn kiểm toán ngân sách tại Phòng họp</w:t>
            </w:r>
          </w:p>
        </w:tc>
      </w:tr>
      <w:tr w:rsidR="004E133A" w:rsidTr="004E13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dự Lễ phát động “Tháng hành động quốc gia về phòng, chống bạo lực gia đình” và kỷ niệm ngày Gia đình Việt Nam 28/6 tại huyện Quảng Trạch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Hội nghị tập huấn đào tạo và chuyển giao công nghệ phần mềm cơ sở dữ liệu về giá tại Sở Tài chính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4E133A" w:rsidTr="004E13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Đ/c Tuấn họp Tổ văn kiện</w:t>
            </w:r>
          </w:p>
          <w:p w:rsidR="004E133A" w:rsidRDefault="004E133A" w:rsidP="0046672E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</w:t>
            </w:r>
            <w:r>
              <w:rPr>
                <w:iCs/>
                <w:color w:val="000000" w:themeColor="text1"/>
                <w:lang w:val="vi-VN"/>
              </w:rPr>
              <w:t xml:space="preserve">Đoàn </w:t>
            </w:r>
            <w:r>
              <w:rPr>
                <w:iCs/>
                <w:color w:val="000000" w:themeColor="text1"/>
              </w:rPr>
              <w:t xml:space="preserve">giám sát Thường trực HĐND huyện </w:t>
            </w:r>
            <w:r>
              <w:rPr>
                <w:iCs/>
                <w:color w:val="000000" w:themeColor="text1"/>
                <w:lang w:val="vi-VN"/>
              </w:rPr>
              <w:t xml:space="preserve">làm việc với </w:t>
            </w:r>
            <w:r>
              <w:rPr>
                <w:iCs/>
                <w:color w:val="000000" w:themeColor="text1"/>
              </w:rPr>
              <w:t xml:space="preserve">Phòng </w:t>
            </w:r>
            <w:r>
              <w:rPr>
                <w:color w:val="000000" w:themeColor="text1"/>
              </w:rPr>
              <w:t>TN-MT (14h)</w:t>
            </w:r>
            <w:r>
              <w:rPr>
                <w:iCs/>
                <w:color w:val="000000" w:themeColor="text1"/>
              </w:rPr>
              <w:t>; làm việc với Phòng Nội vụ (15h30) tại Phòng họp</w:t>
            </w:r>
          </w:p>
          <w:p w:rsidR="004E133A" w:rsidRDefault="004E133A" w:rsidP="0046672E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Đ/c Hồng dự họp tại Sở Thông tin và Truyền thông về đưa Internet đến xã Thượng Trạch</w:t>
            </w:r>
          </w:p>
        </w:tc>
      </w:tr>
      <w:tr w:rsidR="004E133A" w:rsidTr="004E133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Lãnh đạo UBND huyện, đ/c Duế dự Hội nghị đánh giá tình hình KT-XH 6 tháng đầu năm, triển khai nhiệm vụ 6 tháng cuối năm 2020 tại Hội trường</w:t>
            </w:r>
          </w:p>
          <w:p w:rsidR="004E133A" w:rsidRDefault="004E133A" w:rsidP="0046672E">
            <w:pPr>
              <w:jc w:val="both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- Đ/c Trung dự họp HĐND xã Phúc Trạch</w:t>
            </w:r>
          </w:p>
        </w:tc>
      </w:tr>
      <w:tr w:rsidR="004E133A" w:rsidTr="004E1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- 14h: Đ/c Tuấn dự Hội nghị giao ban các ngành khối quốc phòng - an ninh tại BCH Quân sự huyện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</w:t>
            </w:r>
            <w:r>
              <w:rPr>
                <w:iCs/>
                <w:color w:val="000000" w:themeColor="text1"/>
                <w:lang w:val="vi-VN"/>
              </w:rPr>
              <w:t xml:space="preserve">Đoàn </w:t>
            </w:r>
            <w:r>
              <w:rPr>
                <w:iCs/>
                <w:color w:val="000000" w:themeColor="text1"/>
              </w:rPr>
              <w:t xml:space="preserve">giám sát Thường trực HĐND huyện </w:t>
            </w:r>
            <w:r>
              <w:rPr>
                <w:iCs/>
                <w:color w:val="000000" w:themeColor="text1"/>
                <w:lang w:val="vi-VN"/>
              </w:rPr>
              <w:t xml:space="preserve">làm việc với </w:t>
            </w:r>
            <w:r>
              <w:rPr>
                <w:iCs/>
                <w:color w:val="000000" w:themeColor="text1"/>
              </w:rPr>
              <w:t xml:space="preserve">Phòng </w:t>
            </w:r>
            <w:r>
              <w:rPr>
                <w:color w:val="000000" w:themeColor="text1"/>
              </w:rPr>
              <w:t>NN và PTNT</w:t>
            </w:r>
            <w:r>
              <w:rPr>
                <w:iCs/>
                <w:color w:val="000000" w:themeColor="text1"/>
              </w:rPr>
              <w:t xml:space="preserve">; 15h30: làm việc với </w:t>
            </w:r>
            <w:r>
              <w:rPr>
                <w:color w:val="000000" w:themeColor="text1"/>
              </w:rPr>
              <w:t>Phòng LĐ-TB&amp;XH tại Phòng họp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Ban Chỉ đạo xét tốt nghiệp THCS tại Hội trường</w:t>
            </w:r>
          </w:p>
        </w:tc>
      </w:tr>
      <w:tr w:rsidR="004E133A" w:rsidTr="004E133A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Tuấn, đ/c Duế dự tiếp xúc của tri đại biểu Quốc hội tại Phúc Trạch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các ngành, địa phương liên quan về phương án cấp nước sinh hoạt tại Phòng họp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Đoàn giám sát Ban Pháp chế làm việc tại Công an huyện</w:t>
            </w:r>
          </w:p>
        </w:tc>
      </w:tr>
      <w:tr w:rsidR="004E133A" w:rsidTr="004E133A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</w:t>
            </w:r>
            <w:r>
              <w:rPr>
                <w:color w:val="000000" w:themeColor="text1"/>
                <w:spacing w:val="-2"/>
              </w:rPr>
              <w:t>Đoàn giám sát</w:t>
            </w:r>
            <w:r>
              <w:rPr>
                <w:bCs/>
                <w:color w:val="000000" w:themeColor="text1"/>
                <w:spacing w:val="-2"/>
              </w:rPr>
              <w:t xml:space="preserve"> Ban Pháp chế làm việc tại Viện Kiểm sát nhân dân huyện</w:t>
            </w:r>
          </w:p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Hội nghị giao ban công tác quốc phòng - an ninh, nội chính 6 tháng đầu năm tại Huyện ủy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4E133A" w:rsidTr="004E133A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Tối: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- 19h30: Dự Ngày hội Phụ nữ sáng tạo khởi nghiệp năm 2020 tại Hội LHPN tỉnh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4E133A" w:rsidTr="004E133A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làm việc tại Hưng Trạch </w:t>
            </w:r>
            <w:r>
              <w:rPr>
                <w:i/>
                <w:color w:val="000000" w:themeColor="text1"/>
              </w:rPr>
              <w:t>(Trưởng các phòng: Nội vụ, TN-MT, Tư pháp; ĐDLĐ Công an huyện cùng đi)</w:t>
            </w:r>
          </w:p>
          <w:p w:rsidR="004E133A" w:rsidRDefault="004E133A" w:rsidP="004667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Đoàn giám sát Ban Pháp chế làm việc tại Tòa án nhân dân huyện</w:t>
            </w:r>
          </w:p>
        </w:tc>
      </w:tr>
      <w:tr w:rsidR="004E133A" w:rsidTr="004E133A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Đoàn giám sát Ban Pháp chế làm việc tại Chi cục Thi hành án dân sự</w:t>
            </w:r>
          </w:p>
        </w:tc>
      </w:tr>
      <w:tr w:rsidR="004E133A" w:rsidTr="004E133A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27/6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4E133A" w:rsidTr="004E133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E133A" w:rsidRDefault="004E133A" w:rsidP="0046672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4E133A" w:rsidTr="004E133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4E133A" w:rsidRDefault="004E133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E133A" w:rsidRDefault="004E133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133A" w:rsidRDefault="004E133A" w:rsidP="0046672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4E133A" w:rsidTr="004E1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3A" w:rsidRDefault="004E133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133A" w:rsidRDefault="004E133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3A" w:rsidRDefault="004E133A" w:rsidP="0046672E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4E133A" w:rsidRDefault="004E133A" w:rsidP="004E133A">
      <w:pPr>
        <w:rPr>
          <w:b/>
          <w:color w:val="000000" w:themeColor="text1"/>
          <w:sz w:val="2"/>
          <w:szCs w:val="24"/>
        </w:rPr>
      </w:pPr>
    </w:p>
    <w:p w:rsidR="004E133A" w:rsidRDefault="004E133A" w:rsidP="004E133A">
      <w:pPr>
        <w:rPr>
          <w:b/>
          <w:color w:val="000000" w:themeColor="text1"/>
          <w:sz w:val="2"/>
          <w:szCs w:val="24"/>
        </w:rPr>
      </w:pPr>
    </w:p>
    <w:p w:rsidR="004E133A" w:rsidRDefault="004E133A" w:rsidP="004E133A">
      <w:pPr>
        <w:rPr>
          <w:b/>
          <w:color w:val="000000" w:themeColor="text1"/>
          <w:sz w:val="2"/>
          <w:szCs w:val="24"/>
        </w:rPr>
      </w:pPr>
    </w:p>
    <w:p w:rsidR="004E133A" w:rsidRDefault="004E133A" w:rsidP="004E133A">
      <w:pPr>
        <w:rPr>
          <w:b/>
          <w:color w:val="000000" w:themeColor="text1"/>
          <w:sz w:val="2"/>
          <w:szCs w:val="24"/>
        </w:rPr>
      </w:pPr>
    </w:p>
    <w:p w:rsidR="004E133A" w:rsidRDefault="004E133A" w:rsidP="004E133A">
      <w:pPr>
        <w:rPr>
          <w:b/>
          <w:color w:val="000000" w:themeColor="text1"/>
          <w:sz w:val="2"/>
          <w:szCs w:val="24"/>
        </w:rPr>
      </w:pPr>
    </w:p>
    <w:p w:rsidR="004E133A" w:rsidRDefault="004E133A" w:rsidP="004E133A">
      <w:pPr>
        <w:rPr>
          <w:b/>
          <w:color w:val="000000" w:themeColor="text1"/>
          <w:sz w:val="2"/>
          <w:szCs w:val="24"/>
        </w:rPr>
      </w:pPr>
    </w:p>
    <w:p w:rsidR="004E133A" w:rsidRDefault="004E133A" w:rsidP="004E133A">
      <w:pPr>
        <w:tabs>
          <w:tab w:val="left" w:pos="3119"/>
        </w:tabs>
        <w:jc w:val="center"/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</w:t>
      </w:r>
    </w:p>
    <w:p w:rsidR="004E133A" w:rsidRDefault="004E133A" w:rsidP="004E133A">
      <w:pPr>
        <w:tabs>
          <w:tab w:val="left" w:pos="3119"/>
        </w:tabs>
        <w:jc w:val="center"/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  <w:t xml:space="preserve">   </w:t>
      </w:r>
    </w:p>
    <w:p w:rsidR="004E133A" w:rsidRDefault="004E133A" w:rsidP="004E133A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12"/>
          <w:szCs w:val="26"/>
        </w:rPr>
        <w:tab/>
      </w:r>
      <w:r>
        <w:rPr>
          <w:b/>
          <w:color w:val="000000" w:themeColor="text1"/>
          <w:sz w:val="12"/>
          <w:szCs w:val="26"/>
        </w:rPr>
        <w:tab/>
      </w:r>
      <w:r>
        <w:rPr>
          <w:b/>
          <w:color w:val="000000" w:themeColor="text1"/>
          <w:sz w:val="12"/>
          <w:szCs w:val="26"/>
        </w:rPr>
        <w:tab/>
        <w:t xml:space="preserve">    </w:t>
      </w:r>
      <w:bookmarkStart w:id="0" w:name="_GoBack"/>
      <w:bookmarkEnd w:id="0"/>
      <w:r>
        <w:rPr>
          <w:b/>
          <w:color w:val="000000" w:themeColor="text1"/>
          <w:sz w:val="26"/>
          <w:szCs w:val="26"/>
        </w:rPr>
        <w:t>VĂN PHÒNG HĐND VÀ UBND HUYỆN</w:t>
      </w:r>
    </w:p>
    <w:sectPr w:rsidR="004E133A" w:rsidSect="0046672E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3A"/>
    <w:rsid w:val="00204017"/>
    <w:rsid w:val="0046672E"/>
    <w:rsid w:val="004E133A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6747C-EFF3-4EAA-A368-E745DBF8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3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2020-06-22T09:07:00Z</dcterms:created>
  <dcterms:modified xsi:type="dcterms:W3CDTF">2020-06-22T09:40:00Z</dcterms:modified>
</cp:coreProperties>
</file>